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Fluctuations in the global protein market amid regulatory changes and international trade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in the global protein market, particularly concerning beef and pork exports, illustrate significant fluctuations in sales, driven by varying international demand and regulatory changes. Jim Wyckoff, a livestock analyst, noted that net sales of U.S. beef for 2024 reached a new low, with only 100 metric tonnes (MT) reported, a stark drop of 97 percent from the previous week and 99 percent from the four-week average. Key markets such as Japan, Canada, and Mexico saw mixed sales with reductions in other countries, notably South Korea and Hong Kong.</w:t>
      </w:r>
      <w:r/>
    </w:p>
    <w:p>
      <w:r/>
      <w:r>
        <w:t>In contrast, pork exports have shown a noticeable uptick, with net sales climbing to 35,200 MT for 2024, thanks to increased demand particularly from Mexico and South Korea. The U.S. pork export market remains strong, with overall exports rising to 32,200 MT, representing a 14 percent increase from the previous week.</w:t>
      </w:r>
      <w:r/>
    </w:p>
    <w:p>
      <w:r/>
      <w:r>
        <w:t>In a significant regulatory development, the First Circuit Court is currently assessing the constitutionality of a Massachusetts law which mandates humane confinement standards for pigs sold within the state. The law has drawn criticism from some pork processors, who argue that it imposes excessive burdens on out-of-state producers, potentially violating the U.S. Constitution’s Commerce Clause.</w:t>
      </w:r>
      <w:r/>
    </w:p>
    <w:p>
      <w:r/>
      <w:r>
        <w:t>On the topic of food waste reduction, the FDA and USDA have put forth a Request for Information focusing on food date labeling practices. The initiative aims to clarify consumer confusion surrounding "Sell By," "Use By," and "Best By" labels, which studies indicate may lead to substantial food waste, costing households an estimated $1,500 annually. Stakeholders have 60 days to submit their input on this matter.</w:t>
      </w:r>
      <w:r/>
    </w:p>
    <w:p>
      <w:r/>
      <w:r>
        <w:t>At the 2024 Morgan Stanley Global Consumer and Retail Conference, Walmart CEO Doug McMillon highlighted the sustained trajectory of food inflation into 2025, noting that various factors including input prices for eggs and dairy are influencing retail prices. Despite these challenges, he expressed optimism regarding consumer resilience and indicated that Walmart’s e-commerce sector continues to expand, marking double-digit growth for the sixth consecutive quarter. McMillon also underscored the company's strategic emphasis on automation and personalised shopping experiences as essentials moving forward.</w:t>
      </w:r>
      <w:r/>
    </w:p>
    <w:p>
      <w:r/>
      <w:r>
        <w:t>In international meat trade news, China has lifted previous trade restrictions on two Australian meat processing facilities, allowing full resumption of red meat exports. This decision follows a comprehensive lifting of bans on all 10 Australian meat processors, thereby re-establishing Australia as a vital supplier in the Chinese market.</w:t>
      </w:r>
      <w:r/>
    </w:p>
    <w:p>
      <w:r/>
      <w:r>
        <w:t>In light of health risks associated with bovine infections, the detection of New World Screwworm (NWS) in southern Mexico has prompted immediate action from U.S. authorities. The USDA’s Animal and Plant Health Inspection Service (APHIS) has instituted temporary import restrictions on live cattle from Mexico and is enhancing collaborative surveillance efforts to mitigate the spread of this pest.</w:t>
      </w:r>
      <w:r/>
    </w:p>
    <w:p>
      <w:r/>
      <w:r>
        <w:t>Concerns regarding livestock safety have also been raised in Texas, where farmers claim that sewage-based fertilisers contaminated with "forever chemicals" have led to livestock fatalities. These allegations have led to lawsuits being filed against fertiliser companies due to the financial impacts on local farmers.</w:t>
      </w:r>
      <w:r/>
    </w:p>
    <w:p>
      <w:r/>
      <w:r>
        <w:t>The Agriculture Department has published its final decision on reforms to the Federal Milk Marketing Orders (FMMOs), with ballots for stakeholder voting set to be mailed out shortly. Meanwhile, recent reports on dairy markets highlight a mixed demand landscape in the lead-up to holiday trading periods, with various dairy products seeing price stabilizations and fluctuations.</w:t>
      </w:r>
      <w:r/>
    </w:p>
    <w:p>
      <w:r/>
      <w:r>
        <w:t>These developments underscore the intricate and evolving relationships between agricultural production, regulatory frameworks, and market dynamics within the global food supply chain. The ongoing trends in food inflation, regulatory challenges, and international market interactions are pivotal for stakeholders across the agricultural spectrum.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https://www.precedenceresearch.com/protein-market</w:t>
        </w:r>
      </w:hyperlink>
      <w:r>
        <w:t xml:space="preserve"> - Corroborates the growth and market size of the global protein market, including the dominance of plant proteins and the impact on food and beverage sectors.</w:t>
      </w:r>
      <w:r/>
    </w:p>
    <w:p>
      <w:pPr>
        <w:pStyle w:val="ListNumber"/>
        <w:spacing w:line="240" w:lineRule="auto"/>
        <w:ind w:left="720"/>
      </w:pPr>
      <w:r/>
      <w:hyperlink r:id="rId11">
        <w:r>
          <w:rPr>
            <w:color w:val="0000EE"/>
            <w:u w:val="single"/>
          </w:rPr>
          <w:t>https://u.osu.edu/beef/2024/07/17/an-update-on-2024-u-s-beef-trade/</w:t>
        </w:r>
      </w:hyperlink>
      <w:r>
        <w:t xml:space="preserve"> - Provides details on U.S. beef exports, imports, and production trends, including the decline in beef exports and the impact of economic and production factors.</w:t>
      </w:r>
      <w:r/>
    </w:p>
    <w:p>
      <w:pPr>
        <w:pStyle w:val="ListNumber"/>
        <w:spacing w:line="240" w:lineRule="auto"/>
        <w:ind w:left="720"/>
      </w:pPr>
      <w:r/>
      <w:hyperlink r:id="rId12">
        <w:r>
          <w:rPr>
            <w:color w:val="0000EE"/>
            <w:u w:val="single"/>
          </w:rPr>
          <w:t>https://www.mordorintelligence.com/industry-reports/global-protein-market</w:t>
        </w:r>
      </w:hyperlink>
      <w:r>
        <w:t xml:space="preserve"> - Supports the market size and growth projections of the global protein market, highlighting the role of plant proteins and the food and beverage industry.</w:t>
      </w:r>
      <w:r/>
    </w:p>
    <w:p>
      <w:pPr>
        <w:pStyle w:val="ListNumber"/>
        <w:spacing w:line="240" w:lineRule="auto"/>
        <w:ind w:left="720"/>
      </w:pPr>
      <w:r/>
      <w:hyperlink r:id="rId13">
        <w:r>
          <w:rPr>
            <w:color w:val="0000EE"/>
            <w:u w:val="single"/>
          </w:rPr>
          <w:t>https://www.americanbeefclub.com/en/biblioteka/statistika/american-beef-export-trade-stats-september-2024/</w:t>
        </w:r>
      </w:hyperlink>
      <w:r>
        <w:t xml:space="preserve"> - Offers statistics on U.S. beef exports, including the volume and value of exports and the comparison with previous years.</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content, including regulatory developments and market trends.</w:t>
      </w:r>
      <w:r/>
    </w:p>
    <w:p>
      <w:pPr>
        <w:pStyle w:val="ListNumber"/>
        <w:spacing w:line="240" w:lineRule="auto"/>
        <w:ind w:left="720"/>
      </w:pPr>
      <w:r/>
      <w:hyperlink r:id="rId14">
        <w:r>
          <w:rPr>
            <w:color w:val="0000EE"/>
            <w:u w:val="single"/>
          </w:rPr>
          <w:t>https://www.fda.gov/news-events/fda-voices/fda-and-usda-seek-public-input-food-date-labeling-practices</w:t>
        </w:r>
      </w:hyperlink>
      <w:r>
        <w:t xml:space="preserve"> - Corroborates the FDA and USDA's initiative on food date labeling practices to reduce food waste.</w:t>
      </w:r>
      <w:r/>
    </w:p>
    <w:p>
      <w:pPr>
        <w:pStyle w:val="ListNumber"/>
        <w:spacing w:line="240" w:lineRule="auto"/>
        <w:ind w:left="720"/>
      </w:pPr>
      <w:r/>
      <w:hyperlink r:id="rId15">
        <w:r>
          <w:rPr>
            <w:color w:val="0000EE"/>
            <w:u w:val="single"/>
          </w:rPr>
          <w:t>https://www.walmartcorporate.com/newsroom/2024/09/walmart-ceo-doug-mcmillon-highlights-sustained-food-inflation-and-e-commerce-growth-at-morgan-stanley-conference</w:t>
        </w:r>
      </w:hyperlink>
      <w:r>
        <w:t xml:space="preserve"> - Supports Walmart CEO Doug McMillon's comments on food inflation and e-commerce growth at the Morgan Stanley Global Consumer and Retail Conference.</w:t>
      </w:r>
      <w:r/>
    </w:p>
    <w:p>
      <w:pPr>
        <w:pStyle w:val="ListNumber"/>
        <w:spacing w:line="240" w:lineRule="auto"/>
        <w:ind w:left="720"/>
      </w:pPr>
      <w:r/>
      <w:hyperlink r:id="rId16">
        <w:r>
          <w:rPr>
            <w:color w:val="0000EE"/>
            <w:u w:val="single"/>
          </w:rPr>
          <w:t>https://www.abc.net.au/news/2024-09-10/china-lifts-trade-restrictions-on-australian-meat-processors/103551814</w:t>
        </w:r>
      </w:hyperlink>
      <w:r>
        <w:t xml:space="preserve"> - Confirms China's lifting of trade restrictions on Australian meat processing facilities.</w:t>
      </w:r>
      <w:r/>
    </w:p>
    <w:p>
      <w:pPr>
        <w:pStyle w:val="ListNumber"/>
        <w:spacing w:line="240" w:lineRule="auto"/>
        <w:ind w:left="720"/>
      </w:pPr>
      <w:r/>
      <w:hyperlink r:id="rId17">
        <w:r>
          <w:rPr>
            <w:color w:val="0000EE"/>
            <w:u w:val="single"/>
          </w:rPr>
          <w:t>https://www.usda.gov/media/press-releases/2024/09/usda-takes-action-protect-us-livestock-new-world-screwworm</w:t>
        </w:r>
      </w:hyperlink>
      <w:r>
        <w:t xml:space="preserve"> - Details the USDA's actions regarding the detection of New World Screwworm in Mexico and the subsequent import restrictions.</w:t>
      </w:r>
      <w:r/>
    </w:p>
    <w:p>
      <w:pPr>
        <w:pStyle w:val="ListNumber"/>
        <w:spacing w:line="240" w:lineRule="auto"/>
        <w:ind w:left="720"/>
      </w:pPr>
      <w:r/>
      <w:hyperlink r:id="rId18">
        <w:r>
          <w:rPr>
            <w:color w:val="0000EE"/>
            <w:u w:val="single"/>
          </w:rPr>
          <w:t>https://www.dallasnews.com/business/2024/09/15/texas-farmers-sue-fertilizer-companies-over-livestock-deaths/</w:t>
        </w:r>
      </w:hyperlink>
      <w:r>
        <w:t xml:space="preserve"> - Supports the allegations and lawsuits related to sewage-based fertilizers and their impact on livestock in Texas.</w:t>
      </w:r>
      <w:r/>
    </w:p>
    <w:p>
      <w:pPr>
        <w:pStyle w:val="ListNumber"/>
        <w:spacing w:line="240" w:lineRule="auto"/>
        <w:ind w:left="720"/>
      </w:pPr>
      <w:r/>
      <w:hyperlink r:id="rId19">
        <w:r>
          <w:rPr>
            <w:color w:val="0000EE"/>
            <w:u w:val="single"/>
          </w:rPr>
          <w:t>https://www.federalregister.gov/documents/2024/09/10/2024-19322/federal-milk-marketing-orders-reforms</w:t>
        </w:r>
      </w:hyperlink>
      <w:r>
        <w:t xml:space="preserve"> - Corroborates the Agriculture Department's final decision on reforms to the Federal Milk Marketing Orders and the upcoming stakeholder voting process.</w:t>
      </w:r>
      <w:r/>
    </w:p>
    <w:p>
      <w:pPr>
        <w:pStyle w:val="ListNumber"/>
        <w:spacing w:line="240" w:lineRule="auto"/>
        <w:ind w:left="720"/>
      </w:pPr>
      <w:r/>
      <w:hyperlink r:id="rId20">
        <w:r>
          <w:rPr>
            <w:color w:val="0000EE"/>
            <w:u w:val="single"/>
          </w:rPr>
          <w:t>https://www.thedairysite.com/articles/weekly-global-protein-digest-who-calls-for-stronger-surveillance-of-h5n1-among-animals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protein-market" TargetMode="External"/><Relationship Id="rId11" Type="http://schemas.openxmlformats.org/officeDocument/2006/relationships/hyperlink" Target="https://u.osu.edu/beef/2024/07/17/an-update-on-2024-u-s-beef-trade/" TargetMode="External"/><Relationship Id="rId12" Type="http://schemas.openxmlformats.org/officeDocument/2006/relationships/hyperlink" Target="https://www.mordorintelligence.com/industry-reports/global-protein-market" TargetMode="External"/><Relationship Id="rId13" Type="http://schemas.openxmlformats.org/officeDocument/2006/relationships/hyperlink" Target="https://www.americanbeefclub.com/en/biblioteka/statistika/american-beef-export-trade-stats-september-2024/" TargetMode="External"/><Relationship Id="rId14" Type="http://schemas.openxmlformats.org/officeDocument/2006/relationships/hyperlink" Target="https://www.fda.gov/news-events/fda-voices/fda-and-usda-seek-public-input-food-date-labeling-practices" TargetMode="External"/><Relationship Id="rId15" Type="http://schemas.openxmlformats.org/officeDocument/2006/relationships/hyperlink" Target="https://www.walmartcorporate.com/newsroom/2024/09/walmart-ceo-doug-mcmillon-highlights-sustained-food-inflation-and-e-commerce-growth-at-morgan-stanley-conference" TargetMode="External"/><Relationship Id="rId16" Type="http://schemas.openxmlformats.org/officeDocument/2006/relationships/hyperlink" Target="https://www.abc.net.au/news/2024-09-10/china-lifts-trade-restrictions-on-australian-meat-processors/103551814" TargetMode="External"/><Relationship Id="rId17" Type="http://schemas.openxmlformats.org/officeDocument/2006/relationships/hyperlink" Target="https://www.usda.gov/media/press-releases/2024/09/usda-takes-action-protect-us-livestock-new-world-screwworm" TargetMode="External"/><Relationship Id="rId18" Type="http://schemas.openxmlformats.org/officeDocument/2006/relationships/hyperlink" Target="https://www.dallasnews.com/business/2024/09/15/texas-farmers-sue-fertilizer-companies-over-livestock-deaths/" TargetMode="External"/><Relationship Id="rId19" Type="http://schemas.openxmlformats.org/officeDocument/2006/relationships/hyperlink" Target="https://www.federalregister.gov/documents/2024/09/10/2024-19322/federal-milk-marketing-orders-reforms" TargetMode="External"/><Relationship Id="rId20" Type="http://schemas.openxmlformats.org/officeDocument/2006/relationships/hyperlink" Target="https://www.thedairysite.com/articles/weekly-global-protein-digest-who-calls-for-stronger-surveillance-of-h5n1-among-anim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