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challenges and transformation of the UK automobile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automobile industry, once a bastion of manufacturing and innovation, is currently navigating a complex landscape marked by challenges and transitions. In recent years, the sector has faced a dramatic decline, with market share dropping to below 10% and production plummeting from 1.7 million units in 2016 to approximately 700,000 today. The industry has seen a wave of foreign ownership, as notable British brands such as Rolls-Royce and Jaguar Land Rover have come under the control of multinational corporations like BMW and Tata Motors.</w:t>
      </w:r>
      <w:r/>
    </w:p>
    <w:p>
      <w:r/>
      <w:r>
        <w:t>As governments globally move towards greener transport solutions, the UK is setting ambitious targets for electric vehicle (EV) sales, mandating that 22% of new vehicle sales this year be electric, rising to 28% next year, and continuing to escalate through 2030. In response, UK manufacturers are transitioning away from traditional fossil fuel vehicles, with many opting to establish dedicated electric lines. However, this shift has been met with considerable challenges, including high average prices, a lack of sufficient charging infrastructure, and fluctuating running costs, which have left many consumers reluctant to embrace EVs.</w:t>
      </w:r>
      <w:r/>
    </w:p>
    <w:p>
      <w:r/>
      <w:r>
        <w:t>Amidst these challenges, car manufacturers have implemented significant price cuts – amounting to around £4 billion – in a bid to stimulate sales. Even with the recent uptick in consumer demand, the operational environment remains fraught with difficulty. The industry has seen strikes and factory closures, while suppliers report declining revenues and uncertain futures as they adapt to the demands of the evolving market.</w:t>
      </w:r>
      <w:r/>
    </w:p>
    <w:p>
      <w:r/>
      <w:r>
        <w:t>Despite these difficulties, some segments of the industry continue to demonstrate resilience. For instance, AB Dynamics, a Bath-based vehicle testing firm, has experienced almost doubling in revenues over the past five years, achieving £111 million, while profit margins have similarly increased. James Best, the founder, noted that the company's reputation for safety and reliability has attracted global clients. Share prices have risen accordingly, reflecting strong investor confidence.</w:t>
      </w:r>
      <w:r/>
    </w:p>
    <w:p>
      <w:r/>
      <w:r>
        <w:t>Conversely, suppliers such as Dowlais—historically known as GKN—have grappled with a stark decline in share prices. Following its re-entry into the stock market after a takeover, Dowlais has faced significant downturns, with profits falling by 32% to £95 million. CEO Liam Butterworth acknowledged the ongoing strain from shifting automotive demands, particularly as electric vehicle targets become more regimented.</w:t>
      </w:r>
      <w:r/>
    </w:p>
    <w:p>
      <w:r/>
      <w:r>
        <w:t>Retail aspects of the automobile industry also bear studying, with Auto Trader emerging successfully as a dominant force in online car sales. It has evolved from a classified advertisement platform into a key online marketplace, facilitating millions of transactions. Chief executive Nathan Coe has introduced innovative tools such as Deal Builder and Co-Driver, which leverage artificial intelligence to enhance customer experience. The company's sales and dividends are on the rise, forecasting robust growth despite industry challenges.</w:t>
      </w:r>
      <w:r/>
    </w:p>
    <w:p>
      <w:r/>
      <w:r>
        <w:t>On the used car market side, Motorpoint has experienced struggles, including significant drops in share prices amid competitive pressures. However, recent reports from CEO Mark Carpenter suggest a recovery path, asserting resilience and a return to profitability.</w:t>
      </w:r>
      <w:r/>
    </w:p>
    <w:p>
      <w:r/>
      <w:r>
        <w:t>Aston Martin, synonymous with luxury branding, finds itself in a precarious financial position. Despite a rich history and celebrity endorsement—King Charles is among its famed patrons—the company has seen its stock plummet to £1.10, far below its initial public offering price. The firm is attempting to recalibrate its strategy towards more ultra-luxury offerings, though past financial hurdles raise concerns among investors.</w:t>
      </w:r>
      <w:r/>
    </w:p>
    <w:p>
      <w:r/>
      <w:r>
        <w:t>As the UK automotive sector looks towards the future, stakeholders are clamouring for systemic changes to stimulate the EV transition, including calls for incentive schemes similar to those in other countries. The industry's intrinsic value is emphasised, contributing around £100 billion annually to the UK economy and supporting extensive research and development initiatives.</w:t>
      </w:r>
      <w:r/>
    </w:p>
    <w:p>
      <w:r/>
      <w:r>
        <w:t>The ongoing evolution within the automotive market highlights the dichotomy between innovation and hardship. With the right support and strategic realignment, there exists potential for rejuvenation amidst the current turmoil. The ultimate trajectory of the UK automobile industry may well depend on how successfully it can navigate the pressing shifts towards electrification and consumer demand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https://media.smmt.co.uk/september-2024-uk-car-manufacturing/</w:t>
        </w:r>
      </w:hyperlink>
      <w:r>
        <w:t xml:space="preserve"> - Corroborates the decline in UK car production, specifically the 20.6% drop in September 2024 and the transition to electric vehicles.</w:t>
      </w:r>
      <w:r/>
    </w:p>
    <w:p>
      <w:pPr>
        <w:pStyle w:val="ListNumber"/>
        <w:spacing w:line="240" w:lineRule="auto"/>
        <w:ind w:left="720"/>
      </w:pPr>
      <w:r/>
      <w:hyperlink r:id="rId11">
        <w:r>
          <w:rPr>
            <w:color w:val="0000EE"/>
            <w:u w:val="single"/>
          </w:rPr>
          <w:t>https://tradingeconomics.com/united-kingdom/car-production</w:t>
        </w:r>
      </w:hyperlink>
      <w:r>
        <w:t xml:space="preserve"> - Supports the ongoing decline in UK car production, including the 15.3% year-on-year drop in October 2024 and the impact of retooling for zero-emission vehicles.</w:t>
      </w:r>
      <w:r/>
    </w:p>
    <w:p>
      <w:pPr>
        <w:pStyle w:val="ListNumber"/>
        <w:spacing w:line="240" w:lineRule="auto"/>
        <w:ind w:left="720"/>
      </w:pPr>
      <w:r/>
      <w:hyperlink r:id="rId12">
        <w:r>
          <w:rPr>
            <w:color w:val="0000EE"/>
            <w:u w:val="single"/>
          </w:rPr>
          <w:t>https://www.automotivemanufacturingsolutions.com/xmanufacturing-engineering/uk-car-production-drops-8-in-first-half-of-2024/45905.article</w:t>
        </w:r>
      </w:hyperlink>
      <w:r>
        <w:t xml:space="preserve"> - Provides details on the 7.6% drop in car production in the first half of 2024 and the challenges associated with transitioning to electric vehicles.</w:t>
      </w:r>
      <w:r/>
    </w:p>
    <w:p>
      <w:pPr>
        <w:pStyle w:val="ListNumber"/>
        <w:spacing w:line="240" w:lineRule="auto"/>
        <w:ind w:left="720"/>
      </w:pPr>
      <w:r/>
      <w:hyperlink r:id="rId13">
        <w:r>
          <w:rPr>
            <w:color w:val="0000EE"/>
            <w:u w:val="single"/>
          </w:rPr>
          <w:t>https://bmmagazine.co.uk/news/uk-car-production-declines-for-eighth-consecutive-month-amid-ev-transition-challenges/</w:t>
        </w:r>
      </w:hyperlink>
      <w:r>
        <w:t xml:space="preserve"> - Confirms the eighth consecutive month of decline in UK car production and the challenges faced during the transition to electric vehicles.</w:t>
      </w:r>
      <w:r/>
    </w:p>
    <w:p>
      <w:pPr>
        <w:pStyle w:val="ListNumber"/>
        <w:spacing w:line="240" w:lineRule="auto"/>
        <w:ind w:left="720"/>
      </w:pPr>
      <w:r/>
      <w:hyperlink r:id="rId10">
        <w:r>
          <w:rPr>
            <w:color w:val="0000EE"/>
            <w:u w:val="single"/>
          </w:rPr>
          <w:t>https://media.smmt.co.uk/september-2024-uk-car-manufacturing/</w:t>
        </w:r>
      </w:hyperlink>
      <w:r>
        <w:t xml:space="preserve"> - Details the impact of the transition to electric vehicles on production numbers, including the decline in electrified model production.</w:t>
      </w:r>
      <w:r/>
    </w:p>
    <w:p>
      <w:pPr>
        <w:pStyle w:val="ListNumber"/>
        <w:spacing w:line="240" w:lineRule="auto"/>
        <w:ind w:left="720"/>
      </w:pPr>
      <w:r/>
      <w:hyperlink r:id="rId11">
        <w:r>
          <w:rPr>
            <w:color w:val="0000EE"/>
            <w:u w:val="single"/>
          </w:rPr>
          <w:t>https://tradingeconomics.com/united-kingdom/car-production</w:t>
        </w:r>
      </w:hyperlink>
      <w:r>
        <w:t xml:space="preserve"> - Explains the reduction in exports and the rise in domestic market production, highlighting the challenges in the global market for electric vehicles.</w:t>
      </w:r>
      <w:r/>
    </w:p>
    <w:p>
      <w:pPr>
        <w:pStyle w:val="ListNumber"/>
        <w:spacing w:line="240" w:lineRule="auto"/>
        <w:ind w:left="720"/>
      </w:pPr>
      <w:r/>
      <w:hyperlink r:id="rId12">
        <w:r>
          <w:rPr>
            <w:color w:val="0000EE"/>
            <w:u w:val="single"/>
          </w:rPr>
          <w:t>https://www.automotivemanufacturingsolutions.com/xmanufacturing-engineering/uk-car-production-drops-8-in-first-half-of-2024/45905.article</w:t>
        </w:r>
      </w:hyperlink>
      <w:r>
        <w:t xml:space="preserve"> - Discusses the foreign ownership of British brands and the impact of model changes on production output.</w:t>
      </w:r>
      <w:r/>
    </w:p>
    <w:p>
      <w:pPr>
        <w:pStyle w:val="ListNumber"/>
        <w:spacing w:line="240" w:lineRule="auto"/>
        <w:ind w:left="720"/>
      </w:pPr>
      <w:r/>
      <w:hyperlink r:id="rId13">
        <w:r>
          <w:rPr>
            <w:color w:val="0000EE"/>
            <w:u w:val="single"/>
          </w:rPr>
          <w:t>https://bmmagazine.co.uk/news/uk-car-production-declines-for-eighth-consecutive-month-amid-ev-transition-challenges/</w:t>
        </w:r>
      </w:hyperlink>
      <w:r>
        <w:t xml:space="preserve"> - Mentions the job risks and factory closures, such as Stellantis's van-making plant in Luton, due to stringent zero-emission vehicle mandates.</w:t>
      </w:r>
      <w:r/>
    </w:p>
    <w:p>
      <w:pPr>
        <w:pStyle w:val="ListNumber"/>
        <w:spacing w:line="240" w:lineRule="auto"/>
        <w:ind w:left="720"/>
      </w:pPr>
      <w:r/>
      <w:hyperlink r:id="rId11">
        <w:r>
          <w:rPr>
            <w:color w:val="0000EE"/>
            <w:u w:val="single"/>
          </w:rPr>
          <w:t>https://tradingeconomics.com/united-kingdom/car-production</w:t>
        </w:r>
      </w:hyperlink>
      <w:r>
        <w:t xml:space="preserve"> - Highlights the need for government incentives to drive demand for electric vehicles, as mentioned by SMMT CEO Mike Hawes.</w:t>
      </w:r>
      <w:r/>
    </w:p>
    <w:p>
      <w:pPr>
        <w:pStyle w:val="ListNumber"/>
        <w:spacing w:line="240" w:lineRule="auto"/>
        <w:ind w:left="720"/>
      </w:pPr>
      <w:r/>
      <w:hyperlink r:id="rId10">
        <w:r>
          <w:rPr>
            <w:color w:val="0000EE"/>
            <w:u w:val="single"/>
          </w:rPr>
          <w:t>https://media.smmt.co.uk/september-2024-uk-car-manufacturing/</w:t>
        </w:r>
      </w:hyperlink>
      <w:r>
        <w:t xml:space="preserve"> - Supports the overall decline in production and the temporary adjustments due to the transition to new zero-emission vehicles.</w:t>
      </w:r>
      <w:r/>
    </w:p>
    <w:p>
      <w:pPr>
        <w:pStyle w:val="ListNumber"/>
        <w:spacing w:line="240" w:lineRule="auto"/>
        <w:ind w:left="720"/>
      </w:pPr>
      <w:r/>
      <w:hyperlink r:id="rId13">
        <w:r>
          <w:rPr>
            <w:color w:val="0000EE"/>
            <w:u w:val="single"/>
          </w:rPr>
          <w:t>https://bmmagazine.co.uk/news/uk-car-production-declines-for-eighth-consecutive-month-amid-ev-transition-challenges/</w:t>
        </w:r>
      </w:hyperlink>
      <w:r>
        <w:t xml:space="preserve"> - Emphasizes the industry's contribution to the UK economy and the need for systemic changes to support the EV transition.</w:t>
      </w:r>
      <w:r/>
    </w:p>
    <w:p>
      <w:pPr>
        <w:pStyle w:val="ListNumber"/>
        <w:spacing w:line="240" w:lineRule="auto"/>
        <w:ind w:left="720"/>
      </w:pPr>
      <w:r/>
      <w:hyperlink r:id="rId14">
        <w:r>
          <w:rPr>
            <w:color w:val="0000EE"/>
            <w:u w:val="single"/>
          </w:rPr>
          <w:t>https://www.dailymail.co.uk/money/mailplus/article-14168189/Our-stock-market-expert-reveals-reap-riches-adding-unloved-car-firms-portfolio.html?ns_mchannel=rss&amp;ns_campaign=1490&amp;ito=1490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a.smmt.co.uk/september-2024-uk-car-manufacturing/" TargetMode="External"/><Relationship Id="rId11" Type="http://schemas.openxmlformats.org/officeDocument/2006/relationships/hyperlink" Target="https://tradingeconomics.com/united-kingdom/car-production" TargetMode="External"/><Relationship Id="rId12" Type="http://schemas.openxmlformats.org/officeDocument/2006/relationships/hyperlink" Target="https://www.automotivemanufacturingsolutions.com/xmanufacturing-engineering/uk-car-production-drops-8-in-first-half-of-2024/45905.article" TargetMode="External"/><Relationship Id="rId13" Type="http://schemas.openxmlformats.org/officeDocument/2006/relationships/hyperlink" Target="https://bmmagazine.co.uk/news/uk-car-production-declines-for-eighth-consecutive-month-amid-ev-transition-challenges/" TargetMode="External"/><Relationship Id="rId14" Type="http://schemas.openxmlformats.org/officeDocument/2006/relationships/hyperlink" Target="https://www.dailymail.co.uk/money/mailplus/article-14168189/Our-stock-market-expert-reveals-reap-riches-adding-unloved-car-firms-portfolio.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