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firms embrace four-day workweek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shift in work culture, British companies are increasingly embracing the concept of a four-day workweek, driven by a trial involving approximately 1,000 workers from various organisations coordinated by the advocacy group 4 Day Week. This initiative seeks to implement a 32-hour workweek without a reduction in pay, a move that could potentially reshape labour laws in the UK. The ongoing trial commenced in November, and follows a successful pilot in 2022 that saw 92% of participating companies opting to maintain the shorter workweek.</w:t>
      </w:r>
      <w:r/>
    </w:p>
    <w:p>
      <w:r/>
      <w:r>
        <w:t>Matt Kimber, a senior engineer at BrandPipe, is enjoying this new approach. Instead of signing into work on a Wednesday morning, Kimber took part in leisure activities in his London neighbourhood, indicative of a growing acceptance of flexible work practices. The firm, which is fully remote, spent six weeks preparing for the transition by participating in workshops facilitated by the 4 Day Week Campaign. This included developing a flexible schedule that allows employees to take different days off while ensuring client service continuity. Geoff Slaughter, co-founder of BrandPipe, remarked, "If you've got a team that's happy, you're less likely to lose them."</w:t>
      </w:r>
      <w:r/>
    </w:p>
    <w:p>
      <w:r/>
      <w:r>
        <w:t>Anne-Marie Irwin, a partner at Rook Irwin Sweeney, another firm involved in the trial, shared her enthusiasm for the potential benefits. "Having looked at the research, frankly it seemed like a no-brainer," she stated, emphasising the importance of rethinking traditional work practices to improve productivity and employee satisfaction. With both firms experiencing early signs of success, it is noted that the logistics of this trial demand thorough communication and planning to ensure a seamless workflow.</w:t>
      </w:r>
      <w:r/>
    </w:p>
    <w:p>
      <w:r/>
      <w:r>
        <w:t>Employees at BrandPipe, such as Kimber, have reported enhanced work engagement and reduced weekend pressure. Kimber noted that the first day back after a midweek break felt rejuvenating, contributing to improved focus and preparation for ongoing projects. Similarly, Rook Irwin Sweeney has opted to stagger days off every second Friday for its staff, allowing for essential coverage while still providing employees with valuable downtime. Anne-Marie Irwin noted the importance of building an office culture that challenges the sector’s long-standing emphasis on long hours, remarking on the positive shift in workplace dynamics.</w:t>
      </w:r>
      <w:r/>
    </w:p>
    <w:p>
      <w:r/>
      <w:r>
        <w:t>Evidence from the previous pilot suggests that implementing a four-day week may lead to reduced stress and burnout, with 70% of nearly 3,000 employees reporting positive changes. Companies involved in the initial trial saw no detrimental impact on revenue, raising optimism for the current participants. Joe Ryle, director of the 4 Day Week Campaign, expressed a desire to see this model become standard in the UK by the end of the decade, reflecting a wider trend observed in countries such as Iceland, New Zealand, and the United States.</w:t>
      </w:r>
      <w:r/>
    </w:p>
    <w:p>
      <w:r/>
      <w:r>
        <w:t>The early indicators from the current trial herald promising developments within the participating firms. Slaughter of BrandPipe has noted increased energy and productivity within his team, indicating that projects have been completed more efficiently. Furthermore, an uptick in billable hours has been reported at Rook Irwin Sweeney, where partner Alex Rook acknowledged the necessity of adaptation while highlighting the prevailing employee satisfaction. “The data supports our impression, which is that we’re all working more efficiently,” Rook stated.</w:t>
      </w:r>
      <w:r/>
    </w:p>
    <w:p>
      <w:r/>
      <w:r>
        <w:t>With a month into the ongoing trial, both firms and their employees appear to be aligning towards making this revised work structure the new standard, signalling a potentially transformative move in workplace culture as UK businesses navigate the benefits and challenges of AI automation and modern work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https://autonomy.work/portfolio/uk4dwpilotresults/</w:t>
        </w:r>
      </w:hyperlink>
      <w:r>
        <w:t xml:space="preserve"> - Corroborates the successful 2022 pilot involving 61 companies and around 2,900 workers, where 92% of participating companies opted to maintain the four-day week.</w:t>
      </w:r>
      <w:r/>
    </w:p>
    <w:p>
      <w:pPr>
        <w:pStyle w:val="ListNumber"/>
        <w:spacing w:line="240" w:lineRule="auto"/>
        <w:ind w:left="720"/>
      </w:pPr>
      <w:r/>
      <w:hyperlink r:id="rId11">
        <w:r>
          <w:rPr>
            <w:color w:val="0000EE"/>
            <w:u w:val="single"/>
          </w:rPr>
          <w:t>https://www.itpro.com/business/business-strategy/new-four-day-working-week-trial-kicks-off-for-workers-across-uk</w:t>
        </w:r>
      </w:hyperlink>
      <w:r>
        <w:t xml:space="preserve"> - Supports the ongoing trial starting in November 2024, involving 17 businesses and around 1,000 workers, with no loss of pay.</w:t>
      </w:r>
      <w:r/>
    </w:p>
    <w:p>
      <w:pPr>
        <w:pStyle w:val="ListNumber"/>
        <w:spacing w:line="240" w:lineRule="auto"/>
        <w:ind w:left="720"/>
      </w:pPr>
      <w:r/>
      <w:hyperlink r:id="rId12">
        <w:r>
          <w:rPr>
            <w:color w:val="0000EE"/>
            <w:u w:val="single"/>
          </w:rPr>
          <w:t>https://www.4dayweek.com/uk-pilot-results</w:t>
        </w:r>
      </w:hyperlink>
      <w:r>
        <w:t xml:space="preserve"> - Provides details on the benefits of the four-day week, including reduced stress and burnout, improved work-life balance, and no detrimental impact on revenue.</w:t>
      </w:r>
      <w:r/>
    </w:p>
    <w:p>
      <w:pPr>
        <w:pStyle w:val="ListNumber"/>
        <w:spacing w:line="240" w:lineRule="auto"/>
        <w:ind w:left="720"/>
      </w:pPr>
      <w:r/>
      <w:hyperlink r:id="rId13">
        <w:r>
          <w:rPr>
            <w:color w:val="0000EE"/>
            <w:u w:val="single"/>
          </w:rPr>
          <w:t>https://www.ukri.org/who-we-are/how-we-are-doing/research-outcomes-and-impact/esrc/making-the-case-for-a-four-day-working-week/</w:t>
        </w:r>
      </w:hyperlink>
      <w:r>
        <w:t xml:space="preserve"> - Corroborates the findings of the 2022 pilot, including reduced stress, illness, and staff turnover, as well as improved employee health and productivity.</w:t>
      </w:r>
      <w:r/>
    </w:p>
    <w:p>
      <w:pPr>
        <w:pStyle w:val="ListNumber"/>
        <w:spacing w:line="240" w:lineRule="auto"/>
        <w:ind w:left="720"/>
      </w:pPr>
      <w:r/>
      <w:hyperlink r:id="rId10">
        <w:r>
          <w:rPr>
            <w:color w:val="0000EE"/>
            <w:u w:val="single"/>
          </w:rPr>
          <w:t>https://autonomy.work/portfolio/uk4dwpilotresults/</w:t>
        </w:r>
      </w:hyperlink>
      <w:r>
        <w:t xml:space="preserve"> - Details the preparation and implementation process of the trial, including workshops, coaching, and peer support to ensure a seamless transition.</w:t>
      </w:r>
      <w:r/>
    </w:p>
    <w:p>
      <w:pPr>
        <w:pStyle w:val="ListNumber"/>
        <w:spacing w:line="240" w:lineRule="auto"/>
        <w:ind w:left="720"/>
      </w:pPr>
      <w:r/>
      <w:hyperlink r:id="rId12">
        <w:r>
          <w:rPr>
            <w:color w:val="0000EE"/>
            <w:u w:val="single"/>
          </w:rPr>
          <w:t>https://www.4dayweek.com/uk-pilot-results</w:t>
        </w:r>
      </w:hyperlink>
      <w:r>
        <w:t xml:space="preserve"> - Highlights the positive impact on employee well-being, with 71% reporting reduced burnout and 39% less stressed, and improved work-life balance.</w:t>
      </w:r>
      <w:r/>
    </w:p>
    <w:p>
      <w:pPr>
        <w:pStyle w:val="ListNumber"/>
        <w:spacing w:line="240" w:lineRule="auto"/>
        <w:ind w:left="720"/>
      </w:pPr>
      <w:r/>
      <w:hyperlink r:id="rId13">
        <w:r>
          <w:rPr>
            <w:color w:val="0000EE"/>
            <w:u w:val="single"/>
          </w:rPr>
          <w:t>https://www.ukri.org/who-we-are/how-we-are-doing/research-outcomes-and-impact/esrc/making-the-case-for-a-four-day-working-week/</w:t>
        </w:r>
      </w:hyperlink>
      <w:r>
        <w:t xml:space="preserve"> - Supports the finding that companies saw no significant reduction in revenue and even reported a marginal increase during the trial period.</w:t>
      </w:r>
      <w:r/>
    </w:p>
    <w:p>
      <w:pPr>
        <w:pStyle w:val="ListNumber"/>
        <w:spacing w:line="240" w:lineRule="auto"/>
        <w:ind w:left="720"/>
      </w:pPr>
      <w:r/>
      <w:hyperlink r:id="rId10">
        <w:r>
          <w:rPr>
            <w:color w:val="0000EE"/>
            <w:u w:val="single"/>
          </w:rPr>
          <w:t>https://autonomy.work/portfolio/uk4dwpilotresults/</w:t>
        </w:r>
      </w:hyperlink>
      <w:r>
        <w:t xml:space="preserve"> - Corroborates the logistical challenges and the need for thorough communication and planning to ensure client service continuity during the trial.</w:t>
      </w:r>
      <w:r/>
    </w:p>
    <w:p>
      <w:pPr>
        <w:pStyle w:val="ListNumber"/>
        <w:spacing w:line="240" w:lineRule="auto"/>
        <w:ind w:left="720"/>
      </w:pPr>
      <w:r/>
      <w:hyperlink r:id="rId11">
        <w:r>
          <w:rPr>
            <w:color w:val="0000EE"/>
            <w:u w:val="single"/>
          </w:rPr>
          <w:t>https://www.itpro.com/business/business-strategy/new-four-day-working-week-trial-kicks-off-for-workers-across-uk</w:t>
        </w:r>
      </w:hyperlink>
      <w:r>
        <w:t xml:space="preserve"> - Provides an example of how companies like the British Society for Immunology are implementing flexible schedules to ensure full staff coverage.</w:t>
      </w:r>
      <w:r/>
    </w:p>
    <w:p>
      <w:pPr>
        <w:pStyle w:val="ListNumber"/>
        <w:spacing w:line="240" w:lineRule="auto"/>
        <w:ind w:left="720"/>
      </w:pPr>
      <w:r/>
      <w:hyperlink r:id="rId12">
        <w:r>
          <w:rPr>
            <w:color w:val="0000EE"/>
            <w:u w:val="single"/>
          </w:rPr>
          <w:t>https://www.4dayweek.com/uk-pilot-results</w:t>
        </w:r>
      </w:hyperlink>
      <w:r>
        <w:t xml:space="preserve"> - Reflects the broader trend and ambition to make the four-day week a standard practice in the UK by the end of the decade, as expressed by Joe Ryle of the 4 Day Week Campaign.</w:t>
      </w:r>
      <w:r/>
    </w:p>
    <w:p>
      <w:pPr>
        <w:pStyle w:val="ListNumber"/>
        <w:spacing w:line="240" w:lineRule="auto"/>
        <w:ind w:left="720"/>
      </w:pPr>
      <w:r/>
      <w:hyperlink r:id="rId13">
        <w:r>
          <w:rPr>
            <w:color w:val="0000EE"/>
            <w:u w:val="single"/>
          </w:rPr>
          <w:t>https://www.ukri.org/who-we-are/how-we-are-doing/research-outcomes-and-impact/esrc/making-the-case-for-a-four-day-working-week/</w:t>
        </w:r>
      </w:hyperlink>
      <w:r>
        <w:t xml:space="preserve"> - Highlights the potential for this model to influence public sector trials and inform policy changes in various countries, including the UK, Sweden, and the US.</w:t>
      </w:r>
      <w:r/>
    </w:p>
    <w:p>
      <w:pPr>
        <w:pStyle w:val="ListNumber"/>
        <w:spacing w:line="240" w:lineRule="auto"/>
        <w:ind w:left="720"/>
      </w:pPr>
      <w:r/>
      <w:hyperlink r:id="rId14">
        <w:r>
          <w:rPr>
            <w:color w:val="0000EE"/>
            <w:u w:val="single"/>
          </w:rPr>
          <w:t>https://www.seattletimes.com/business/inside-the-4-day-workweek-experiment/?utm_source=RSS&amp;utm_medium=Referral&amp;utm_campaign=RSS_all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nomy.work/portfolio/uk4dwpilotresults/" TargetMode="External"/><Relationship Id="rId11" Type="http://schemas.openxmlformats.org/officeDocument/2006/relationships/hyperlink" Target="https://www.itpro.com/business/business-strategy/new-four-day-working-week-trial-kicks-off-for-workers-across-uk" TargetMode="External"/><Relationship Id="rId12" Type="http://schemas.openxmlformats.org/officeDocument/2006/relationships/hyperlink" Target="https://www.4dayweek.com/uk-pilot-results" TargetMode="External"/><Relationship Id="rId13" Type="http://schemas.openxmlformats.org/officeDocument/2006/relationships/hyperlink" Target="https://www.ukri.org/who-we-are/how-we-are-doing/research-outcomes-and-impact/esrc/making-the-case-for-a-four-day-working-week/" TargetMode="External"/><Relationship Id="rId14" Type="http://schemas.openxmlformats.org/officeDocument/2006/relationships/hyperlink" Target="https://www.seattletimes.com/business/inside-the-4-day-workweek-experiment/?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