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Cameo's journey through pandemic highs and post-pandemic lows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Cameo, the personalised celebrity messaging platform, has experienced significant fluctuations in its value and performance in recent years. Founded by CEO Steven Galanis, Cameo gained popularity during the pandemic as celebrities sought new revenue streams while fans increasingly turned online for engagement. In 2021, Cameo's valuation soared to approximately $1 billion, but a marked decrease in demand as COVID-19 restrictions eased led to a staggering 90% drop in value by March 2024.</w:t>
      </w:r>
      <w:r/>
    </w:p>
    <w:p>
      <w:r/>
      <w:r>
        <w:t>In a recent interview with TIME Magazine, Galanis reflected on the journey of Cameo, acknowledging the adverse effects of post-pandemic life on their business model. "The two years prior to this March… were two of the worst years that I've ever had in my life," he stated, recalling the difficult decisions that led to team layoffs as the company faced a shrinking market. While acknowledging the challenges, he remained optimistic, asserting that the company's trajectory is beginning to shift once again.</w:t>
      </w:r>
      <w:r/>
    </w:p>
    <w:p>
      <w:r/>
      <w:r>
        <w:t>To adapt to this changing landscape, Cameo launched its CameoX pilot programme in May 2023, which significantly lowered entry barriers for creators on the platform. This initiative has welcomed 31,000 new self-enrolled users, including sports coaches, emerging artists, and actors. This shift is driven by a desire not only to diversify their offerings but also to tap into the potential of underrepresented talents that had previously been overlooked due to follower thresholds.</w:t>
      </w:r>
      <w:r/>
    </w:p>
    <w:p>
      <w:r/>
      <w:r>
        <w:t xml:space="preserve">Addressing the emergence of AI technologies, Galanis noted the rapid advancement in AI-generated video and its implications for authenticity in celebrity messaging. He underscored the importance of the Cameo brand as a symbol of credibility in an era where deep fakes could potentially blur the lines between real and fabricated content. "If you get it on Cameo, it's real," he asserted, positioning the Cameo watermark as a digital certificate of authenticity. </w:t>
      </w:r>
      <w:r/>
    </w:p>
    <w:p>
      <w:r/>
      <w:r>
        <w:t>The company has begun to explore generative AI to enhance user experience within the platform. For instance, Cameo Kids, launched a year and a half ago, utilises generative AI to allow users to book messages from beloved children's characters, such as Peppa Pig and Cocomelon. This innovative approach signifies Cameo's commitment to evolving its service while retaining a focus on authenticity.</w:t>
      </w:r>
      <w:r/>
    </w:p>
    <w:p>
      <w:r/>
      <w:r>
        <w:t>As Cameo navigates the complexities of the post-pandemic world, Galanis alluded to the broader entrepreneurial landscape, putting forward the idea that the rapid succession of tech trends – from micromobility to the creator economy and now AI – can be overwhelming for founders. He shared advice based on personal experience: "When I see founders get in trouble, it's because they keep chasing the hot thing as opposed to doing the thing that's in their personal zone."</w:t>
      </w:r>
      <w:r/>
    </w:p>
    <w:p>
      <w:r/>
      <w:r>
        <w:t>Moving forward, Cameo is expected to continue adapting its platform in response to shifting consumer behaviours and technological advancements, as Galanis believes the company's potential remains largely untapped. As the company works to redefine its place in a competitive market, the intersection of authenticity, creativity, and technology will likely remain at the forefront of its strategy.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https://www.alexandrarichey.com/post/cameo-case-study-2021</w:t>
        </w:r>
      </w:hyperlink>
      <w:r>
        <w:t xml:space="preserve"> - Corroborates the founding of Cameo by Steven Galanis, its popularity during the pandemic, and its business model of connecting celebrities with fans.</w:t>
      </w:r>
      <w:r/>
    </w:p>
    <w:p>
      <w:pPr>
        <w:pStyle w:val="ListNumber"/>
        <w:spacing w:line="240" w:lineRule="auto"/>
        <w:ind w:left="720"/>
      </w:pPr>
      <w:r/>
      <w:hyperlink r:id="rId10">
        <w:r>
          <w:rPr>
            <w:color w:val="0000EE"/>
            <w:u w:val="single"/>
          </w:rPr>
          <w:t>https://www.alexandrarichey.com/post/cameo-case-study-2021</w:t>
        </w:r>
      </w:hyperlink>
      <w:r>
        <w:t xml:space="preserve"> - Supports the information about Cameo's valuation reaching $1 billion in 2021 and its revenue and user metrics during the pandemic.</w:t>
      </w:r>
      <w:r/>
    </w:p>
    <w:p>
      <w:pPr>
        <w:pStyle w:val="ListNumber"/>
        <w:spacing w:line="240" w:lineRule="auto"/>
        <w:ind w:left="720"/>
      </w:pPr>
      <w:r/>
      <w:hyperlink r:id="rId11">
        <w:r>
          <w:rPr>
            <w:color w:val="0000EE"/>
            <w:u w:val="single"/>
          </w:rPr>
          <w:t>https://www.bosshunting.com.au/hustle/cameo-lawsuit-financial-problems/</w:t>
        </w:r>
      </w:hyperlink>
      <w:r>
        <w:t xml:space="preserve"> - Confirms the 90% drop in Cameo's valuation by March 2024 and the financial challenges faced by the company post-pandemic.</w:t>
      </w:r>
      <w:r/>
    </w:p>
    <w:p>
      <w:pPr>
        <w:pStyle w:val="ListNumber"/>
        <w:spacing w:line="240" w:lineRule="auto"/>
        <w:ind w:left="720"/>
      </w:pPr>
      <w:r/>
      <w:hyperlink r:id="rId11">
        <w:r>
          <w:rPr>
            <w:color w:val="0000EE"/>
            <w:u w:val="single"/>
          </w:rPr>
          <w:t>https://www.bosshunting.com.au/hustle/cameo-lawsuit-financial-problems/</w:t>
        </w:r>
      </w:hyperlink>
      <w:r>
        <w:t xml:space="preserve"> - Details the recent funding round and the significant reduction in Cameo's valuation, as well as its financial struggles, including the inability to pay an FTC fine.</w:t>
      </w:r>
      <w:r/>
    </w:p>
    <w:p>
      <w:pPr>
        <w:pStyle w:val="ListNumber"/>
        <w:spacing w:line="240" w:lineRule="auto"/>
        <w:ind w:left="720"/>
      </w:pPr>
      <w:r/>
      <w:hyperlink r:id="rId12">
        <w:r>
          <w:rPr>
            <w:color w:val="0000EE"/>
            <w:u w:val="single"/>
          </w:rPr>
          <w:t>https://research.contrary.com/company/cameo</w:t>
        </w:r>
      </w:hyperlink>
      <w:r>
        <w:t xml:space="preserve"> - Provides information on Cameo's funding rounds, including the $100 million Series C in 2021, and its revenue figures during the pandemic.</w:t>
      </w:r>
      <w:r/>
    </w:p>
    <w:p>
      <w:pPr>
        <w:pStyle w:val="ListNumber"/>
        <w:spacing w:line="240" w:lineRule="auto"/>
        <w:ind w:left="720"/>
      </w:pPr>
      <w:r/>
      <w:hyperlink r:id="rId12">
        <w:r>
          <w:rPr>
            <w:color w:val="0000EE"/>
            <w:u w:val="single"/>
          </w:rPr>
          <w:t>https://research.contrary.com/company/cameo</w:t>
        </w:r>
      </w:hyperlink>
      <w:r>
        <w:t xml:space="preserve"> - Supports the data on Cameo's talent pool expansion and the acquisition of Represent, highlighting the company's growth and diversification efforts.</w:t>
      </w:r>
      <w:r/>
    </w:p>
    <w:p>
      <w:pPr>
        <w:pStyle w:val="ListNumber"/>
        <w:spacing w:line="240" w:lineRule="auto"/>
        <w:ind w:left="720"/>
      </w:pPr>
      <w:r/>
      <w:hyperlink r:id="rId13">
        <w:r>
          <w:rPr>
            <w:color w:val="0000EE"/>
            <w:u w:val="single"/>
          </w:rPr>
          <w:t>https://www.theinformation.com/articles/cameo-valuation-plunges-at-least-90-in-cramdown-funding-round</w:t>
        </w:r>
      </w:hyperlink>
      <w:r>
        <w:t xml:space="preserve"> - Corroborates the significant drop in Cameo's valuation in the latest funding round and the challenges faced by the company post-pandemic.</w:t>
      </w:r>
      <w:r/>
    </w:p>
    <w:p>
      <w:pPr>
        <w:pStyle w:val="ListNumber"/>
        <w:spacing w:line="240" w:lineRule="auto"/>
        <w:ind w:left="720"/>
      </w:pPr>
      <w:r/>
      <w:hyperlink r:id="rId10">
        <w:r>
          <w:rPr>
            <w:color w:val="0000EE"/>
            <w:u w:val="single"/>
          </w:rPr>
          <w:t>https://www.alexandrarichey.com/post/cameo-case-study-2021</w:t>
        </w:r>
      </w:hyperlink>
      <w:r>
        <w:t xml:space="preserve"> - Explains Cameo's adaptation to the post-pandemic landscape and the importance of maintaining authenticity in celebrity messaging.</w:t>
      </w:r>
      <w:r/>
    </w:p>
    <w:p>
      <w:pPr>
        <w:pStyle w:val="ListNumber"/>
        <w:spacing w:line="240" w:lineRule="auto"/>
        <w:ind w:left="720"/>
      </w:pPr>
      <w:r/>
      <w:hyperlink r:id="rId12">
        <w:r>
          <w:rPr>
            <w:color w:val="0000EE"/>
            <w:u w:val="single"/>
          </w:rPr>
          <w:t>https://research.contrary.com/company/cameo</w:t>
        </w:r>
      </w:hyperlink>
      <w:r>
        <w:t xml:space="preserve"> - Details Cameo's initiatives such as Cameo Kids and the use of generative AI to enhance user experience and maintain authenticity.</w:t>
      </w:r>
      <w:r/>
    </w:p>
    <w:p>
      <w:pPr>
        <w:pStyle w:val="ListNumber"/>
        <w:spacing w:line="240" w:lineRule="auto"/>
        <w:ind w:left="720"/>
      </w:pPr>
      <w:r/>
      <w:hyperlink r:id="rId11">
        <w:r>
          <w:rPr>
            <w:color w:val="0000EE"/>
            <w:u w:val="single"/>
          </w:rPr>
          <w:t>https://www.bosshunting.com.au/hustle/cameo-lawsuit-financial-problems/</w:t>
        </w:r>
      </w:hyperlink>
      <w:r>
        <w:t xml:space="preserve"> - Mentions the regulatory challenges, including the need for watermarks and compliance with endorsement regulations, highlighting the importance of authenticity.</w:t>
      </w:r>
      <w:r/>
    </w:p>
    <w:p>
      <w:pPr>
        <w:pStyle w:val="ListNumber"/>
        <w:spacing w:line="240" w:lineRule="auto"/>
        <w:ind w:left="720"/>
      </w:pPr>
      <w:r/>
      <w:hyperlink r:id="rId10">
        <w:r>
          <w:rPr>
            <w:color w:val="0000EE"/>
            <w:u w:val="single"/>
          </w:rPr>
          <w:t>https://www.alexandrarichey.com/post/cameo-case-study-2021</w:t>
        </w:r>
      </w:hyperlink>
      <w:r>
        <w:t xml:space="preserve"> - Supports Galanis's perspective on the broader entrepreneurial landscape and the need for founders to focus on their core strengths rather than chasing trends.</w:t>
      </w:r>
      <w:r/>
    </w:p>
    <w:p>
      <w:pPr>
        <w:pStyle w:val="ListNumber"/>
        <w:spacing w:line="240" w:lineRule="auto"/>
        <w:ind w:left="720"/>
      </w:pPr>
      <w:r/>
      <w:hyperlink r:id="rId14">
        <w:r>
          <w:rPr>
            <w:color w:val="0000EE"/>
            <w:u w:val="single"/>
          </w:rPr>
          <w:t>https://time.com/7200525/cameo-steven-galanis-interview/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exandrarichey.com/post/cameo-case-study-2021" TargetMode="External"/><Relationship Id="rId11" Type="http://schemas.openxmlformats.org/officeDocument/2006/relationships/hyperlink" Target="https://www.bosshunting.com.au/hustle/cameo-lawsuit-financial-problems/" TargetMode="External"/><Relationship Id="rId12" Type="http://schemas.openxmlformats.org/officeDocument/2006/relationships/hyperlink" Target="https://research.contrary.com/company/cameo" TargetMode="External"/><Relationship Id="rId13" Type="http://schemas.openxmlformats.org/officeDocument/2006/relationships/hyperlink" Target="https://www.theinformation.com/articles/cameo-valuation-plunges-at-least-90-in-cramdown-funding-round" TargetMode="External"/><Relationship Id="rId14" Type="http://schemas.openxmlformats.org/officeDocument/2006/relationships/hyperlink" Target="https://time.com/7200525/cameo-steven-galanis-inter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