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Chromia completes Asgard mainnet upgrade to enhance DeFi and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Chromia, a prominent player in the blockchain sector, has completed its Asgard Mainnet Upgrade, a significant enhancement designed to expand the platform's capabilities, particularly in the realms of decentralised finance (DeFi) and artificial intelligence (AI). This upgrade solidifies Chromia’s position in blockchain innovation, providing critical features that cater to the evolving needs of the industry.</w:t>
      </w:r>
      <w:r/>
    </w:p>
    <w:p>
      <w:r/>
      <w:r>
        <w:t>The Asgard upgrade introduces a modular framework known as Chromia Extensions, which significantly enhances the core functionalities of the blockchain. This open system allows for the easy integration of specific features tailored to complement the relational architecture for data management, positioning Chromia along a vital path towards data-driven blockchain technology. Furthermore, it supports a gas-free economy within the platform, presenting users with an additional layer of flexibility.</w:t>
      </w:r>
      <w:r/>
    </w:p>
    <w:p>
      <w:r/>
      <w:r>
        <w:t>Among the standout features of this upgrade is the Oracle Extension, which delivers real-time on-chain price feeds updated every second. This functionality is tailored for intricate DeFi infrastructures, such as decentralised exchanges, lending protocols, and futures trading. "It’s very important for the expansion and growth of the DeFi ecosystem," stated Ludvig Öberg, Vice President of Chromia’s Platform Unit.</w:t>
      </w:r>
      <w:r/>
    </w:p>
    <w:p>
      <w:r/>
      <w:r>
        <w:t>Looking ahead, Chromia plans to launch the AI Inference Extension in the first quarter of 2025. This groundbreaking feature will enable developers to execute AI models directly on the blockchain while maintaining transparency in the use of data. Yeou Jie, Head of Business Development at Chromia, highlighted the platform’s unique relational blockchain structure, which enhances the handling and training of AI data with transparency in mind. To further this aim, Chromia has established a Data and AI Division focused on developing tools to facilitate efficient and transparent AI solutions.</w:t>
      </w:r>
      <w:r/>
    </w:p>
    <w:p>
      <w:r/>
      <w:r>
        <w:t>The future development roadmap for Chromia includes plans for integration with centralised exchanges and cross-chain wallets, enhancing the platform’s interoperability and reach. The Oracle Extension is poised for public demonstration soon, along with its interaction capabilities with various DeFi protocols. These strategic advancements underscore Chromia’s commitment to bridging the gap between blockchain technology and real-world applications, catering to sectors ranging from gaming to business-oriented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https://blog.chromia.com/chromia-extensions-101/</w:t>
        </w:r>
      </w:hyperlink>
      <w:r>
        <w:t xml:space="preserve"> - Corroborates the introduction of Chromia Extensions, the modular framework, and the Oracle Extension as part of the Asgard Upgrade.</w:t>
      </w:r>
      <w:r/>
    </w:p>
    <w:p>
      <w:pPr>
        <w:pStyle w:val="ListNumber"/>
        <w:spacing w:line="240" w:lineRule="auto"/>
        <w:ind w:left="720"/>
      </w:pPr>
      <w:r/>
      <w:hyperlink r:id="rId11">
        <w:r>
          <w:rPr>
            <w:color w:val="0000EE"/>
            <w:u w:val="single"/>
          </w:rPr>
          <w:t>https://vancelian.com/en/news/chromia-extensions-101</w:t>
        </w:r>
      </w:hyperlink>
      <w:r>
        <w:t xml:space="preserve"> - Supports the details about Chromia Extensions, the Asgard Upgrade, and the specific features like the Oracle Extension and future extensions such as AI Inference and Data Availability.</w:t>
      </w:r>
      <w:r/>
    </w:p>
    <w:p>
      <w:pPr>
        <w:pStyle w:val="ListNumber"/>
        <w:spacing w:line="240" w:lineRule="auto"/>
        <w:ind w:left="720"/>
      </w:pPr>
      <w:r/>
      <w:hyperlink r:id="rId12">
        <w:r>
          <w:rPr>
            <w:color w:val="0000EE"/>
            <w:u w:val="single"/>
          </w:rPr>
          <w:t>https://thenewscrypto.com/chromia-successfully-completes-asgard-mainnet-upgrade-unveils-oracle-extension/</w:t>
        </w:r>
      </w:hyperlink>
      <w:r>
        <w:t xml:space="preserve"> - Confirms the completion of the Asgard Mainnet Upgrade and the introduction of the Oracle Extension, highlighting its real-time pricing feeds and support for DeFi applications.</w:t>
      </w:r>
      <w:r/>
    </w:p>
    <w:p>
      <w:pPr>
        <w:pStyle w:val="ListNumber"/>
        <w:spacing w:line="240" w:lineRule="auto"/>
        <w:ind w:left="720"/>
      </w:pPr>
      <w:r/>
      <w:hyperlink r:id="rId10">
        <w:r>
          <w:rPr>
            <w:color w:val="0000EE"/>
            <w:u w:val="single"/>
          </w:rPr>
          <w:t>https://blog.chromia.com/chromia-extensions-101/</w:t>
        </w:r>
      </w:hyperlink>
      <w:r>
        <w:t xml:space="preserve"> - Details the gas-free economy and the modular framework of Chromia, which supports the integration of specific features tailored to the relational architecture.</w:t>
      </w:r>
      <w:r/>
    </w:p>
    <w:p>
      <w:pPr>
        <w:pStyle w:val="ListNumber"/>
        <w:spacing w:line="240" w:lineRule="auto"/>
        <w:ind w:left="720"/>
      </w:pPr>
      <w:r/>
      <w:hyperlink r:id="rId11">
        <w:r>
          <w:rPr>
            <w:color w:val="0000EE"/>
            <w:u w:val="single"/>
          </w:rPr>
          <w:t>https://vancelian.com/en/news/chromia-extensions-101</w:t>
        </w:r>
      </w:hyperlink>
      <w:r>
        <w:t xml:space="preserve"> - Explains the significance of the Oracle Extension for DeFi infrastructures such as decentralized exchanges, lending protocols, and futures trading.</w:t>
      </w:r>
      <w:r/>
    </w:p>
    <w:p>
      <w:pPr>
        <w:pStyle w:val="ListNumber"/>
        <w:spacing w:line="240" w:lineRule="auto"/>
        <w:ind w:left="720"/>
      </w:pPr>
      <w:r/>
      <w:hyperlink r:id="rId12">
        <w:r>
          <w:rPr>
            <w:color w:val="0000EE"/>
            <w:u w:val="single"/>
          </w:rPr>
          <w:t>https://thenewscrypto.com/chromia-successfully-completes-asgard-mainnet-upgrade-unveils-oracle-extension/</w:t>
        </w:r>
      </w:hyperlink>
      <w:r>
        <w:t xml:space="preserve"> - Mentions Ludvig Öberg's statement on the importance of the Oracle Extension for the DeFi ecosystem.</w:t>
      </w:r>
      <w:r/>
    </w:p>
    <w:p>
      <w:pPr>
        <w:pStyle w:val="ListNumber"/>
        <w:spacing w:line="240" w:lineRule="auto"/>
        <w:ind w:left="720"/>
      </w:pPr>
      <w:r/>
      <w:hyperlink r:id="rId10">
        <w:r>
          <w:rPr>
            <w:color w:val="0000EE"/>
            <w:u w:val="single"/>
          </w:rPr>
          <w:t>https://blog.chromia.com/chromia-extensions-101/</w:t>
        </w:r>
      </w:hyperlink>
      <w:r>
        <w:t xml:space="preserve"> - Outlines the future development roadmap, including the AI Inference Extension and other planned extensions like Data Availability and Zero Knowledge.</w:t>
      </w:r>
      <w:r/>
    </w:p>
    <w:p>
      <w:pPr>
        <w:pStyle w:val="ListNumber"/>
        <w:spacing w:line="240" w:lineRule="auto"/>
        <w:ind w:left="720"/>
      </w:pPr>
      <w:r/>
      <w:hyperlink r:id="rId11">
        <w:r>
          <w:rPr>
            <w:color w:val="0000EE"/>
            <w:u w:val="single"/>
          </w:rPr>
          <w:t>https://vancelian.com/en/news/chromia-extensions-101</w:t>
        </w:r>
      </w:hyperlink>
      <w:r>
        <w:t xml:space="preserve"> - Discusses Chromia's unique relational blockchain structure and its benefits for handling and training AI data transparently.</w:t>
      </w:r>
      <w:r/>
    </w:p>
    <w:p>
      <w:pPr>
        <w:pStyle w:val="ListNumber"/>
        <w:spacing w:line="240" w:lineRule="auto"/>
        <w:ind w:left="720"/>
      </w:pPr>
      <w:r/>
      <w:hyperlink r:id="rId12">
        <w:r>
          <w:rPr>
            <w:color w:val="0000EE"/>
            <w:u w:val="single"/>
          </w:rPr>
          <w:t>https://thenewscrypto.com/chromia-successfully-completes-asgard-mainnet-upgrade-unveils-oracle-extension/</w:t>
        </w:r>
      </w:hyperlink>
      <w:r>
        <w:t xml:space="preserve"> - Highlights Chromia's commitment to enhancing interoperability and reach through integration with centralized exchanges and cross-chain wallets.</w:t>
      </w:r>
      <w:r/>
    </w:p>
    <w:p>
      <w:pPr>
        <w:pStyle w:val="ListNumber"/>
        <w:spacing w:line="240" w:lineRule="auto"/>
        <w:ind w:left="720"/>
      </w:pPr>
      <w:r/>
      <w:hyperlink r:id="rId10">
        <w:r>
          <w:rPr>
            <w:color w:val="0000EE"/>
            <w:u w:val="single"/>
          </w:rPr>
          <w:t>https://blog.chromia.com/chromia-extensions-101/</w:t>
        </w:r>
      </w:hyperlink>
      <w:r>
        <w:t xml:space="preserve"> - Details the public release and demonstration plans for the Oracle Extension and its interaction with various DeFi protocols.</w:t>
      </w:r>
      <w:r/>
    </w:p>
    <w:p>
      <w:pPr>
        <w:pStyle w:val="ListNumber"/>
        <w:spacing w:line="240" w:lineRule="auto"/>
        <w:ind w:left="720"/>
      </w:pPr>
      <w:r/>
      <w:hyperlink r:id="rId11">
        <w:r>
          <w:rPr>
            <w:color w:val="0000EE"/>
            <w:u w:val="single"/>
          </w:rPr>
          <w:t>https://vancelian.com/en/news/chromia-extensions-101</w:t>
        </w:r>
      </w:hyperlink>
      <w:r>
        <w:t xml:space="preserve"> - Emphasizes Chromia’s goal of bridging the gap between blockchain technology and real-world applications across various sectors.</w:t>
      </w:r>
      <w:r/>
    </w:p>
    <w:p>
      <w:pPr>
        <w:pStyle w:val="ListNumber"/>
        <w:spacing w:line="240" w:lineRule="auto"/>
        <w:ind w:left="720"/>
      </w:pPr>
      <w:r/>
      <w:hyperlink r:id="rId13">
        <w:r>
          <w:rPr>
            <w:color w:val="0000EE"/>
            <w:u w:val="single"/>
          </w:rPr>
          <w:t>https://www.livebitcoinnews.com/chromia-upgrades-asgard-mainnet-to-reveal-oracle-extension/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chromia.com/chromia-extensions-101/" TargetMode="External"/><Relationship Id="rId11" Type="http://schemas.openxmlformats.org/officeDocument/2006/relationships/hyperlink" Target="https://vancelian.com/en/news/chromia-extensions-101" TargetMode="External"/><Relationship Id="rId12" Type="http://schemas.openxmlformats.org/officeDocument/2006/relationships/hyperlink" Target="https://thenewscrypto.com/chromia-successfully-completes-asgard-mainnet-upgrade-unveils-oracle-extension/" TargetMode="External"/><Relationship Id="rId13" Type="http://schemas.openxmlformats.org/officeDocument/2006/relationships/hyperlink" Target="https://www.livebitcoinnews.com/chromia-upgrades-asgard-mainnet-to-reveal-oracle-exten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