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EMEX 2024 highlights the need for data-driven energy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EMEX 2024 show held in London, the focus on leveraging data for energy efficiency and sustainability took centre stage. Claire Robinson, the sales director at IAconnects, highlighted the growing attention from various stakeholders, including CEOs and sustainability managers, who are increasingly interested in utilising data to reduce energy consumption and enhance carbon reporting.</w:t>
      </w:r>
      <w:r/>
    </w:p>
    <w:p>
      <w:r/>
      <w:r>
        <w:t>The conversations at the event revealed a significant challenge faced by many organisations: transforming disparate data into actionable insights. While a substantial number are investing in data collection, many still struggle with the effective analytical processes needed to derive meaningful conclusions from the information gathered.</w:t>
      </w:r>
      <w:r/>
    </w:p>
    <w:p>
      <w:r/>
      <w:r>
        <w:t>Robinson emphasised that effective carbon reduction initiatives begin with comprehensive monitoring. "Without a clear understanding of current energy usage and emissions, it’s impossible to set reduction targets or implement effective changes," she stated, reiterating the necessity for baseline data to inform decision-making and drive progress.</w:t>
      </w:r>
      <w:r/>
    </w:p>
    <w:p>
      <w:r/>
      <w:r>
        <w:t>Despite this awareness, many organisations continue to rely on manual reporting processes for assessing energy data. The integration of automated reporting and alert systems presents a substantial opportunity to enhance efficiency, streamline decision-making, and minimize the burdens of repetitive tasks.</w:t>
      </w:r>
      <w:r/>
    </w:p>
    <w:p>
      <w:r/>
      <w:r>
        <w:t>An intriguing point raised during discussions at EMEX was the question of ownership regarding energy and sustainability initiatives. Stakeholders involved vary widely, including energy managers, sustainability officers, and senior leadership. Though the return on investment from energy efficiency and sustainability initiatives benefits the organisation as a whole, there is often a lack of clarity surrounding who should lead these efforts.</w:t>
      </w:r>
      <w:r/>
    </w:p>
    <w:p>
      <w:r/>
      <w:r>
        <w:t>Robinson noted the necessity of engaging employees at all levels to achieve meaningful carbon reductions. "Success lies in influencing behaviour and fostering a culture where everyone feels part of the solution," she remarked. The emphasis was placed on education, communication, and empowerment as crucial elements in turning carbon reduction targets from being mere aspirations into achievable goals.</w:t>
      </w:r>
      <w:r/>
    </w:p>
    <w:p>
      <w:r/>
      <w:r>
        <w:t xml:space="preserve">She also pointed out the urgency of immediate action for organisations aiming to comply with regulatory frameworks such as The Streamlined Energy and Carbon Reporting (SECR) and The Energy Savings Opportunity Scheme (ESOS). </w:t>
      </w:r>
      <w:r/>
    </w:p>
    <w:p>
      <w:r/>
      <w:r>
        <w:t>"Together, we must move beyond data collection to meaningful action," Robinson advised. The pathway to sustainability, she explained, involves prioritising energy monitoring, automating processes, clarifying accountability structures, and promoting employee engagement. These approaches are essential for effectively tackling energy management challenges and striving towards carbon reduction targets.</w:t>
      </w:r>
      <w:r/>
    </w:p>
    <w:p>
      <w:r/>
      <w:r>
        <w:t>EMEX 2024 underscored the importance of leadership, rapid innovation, and collaboration as organisations aim for sustainability and net-zero objectives. While the journey toward sustainable practices has its challenges, Robinson affirmed that with the right tools, a unified commitment, and a coherent vision, businesses could successfully translate energy data into impactful actions that facilitate substantive change.</w:t>
      </w:r>
      <w:r/>
    </w:p>
    <w:p>
      <w:r/>
      <w:r>
        <w:t>IAconnects, positioned as a leader in digital transformation and system integration, showcased its commitment to providing energy-saving solutions during the event. For further exploration of their offerings, interested parties can visit their website at iaconnects.co.uk.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https://iaconnects.co.uk/blog/emex-london-conference-2024/</w:t>
        </w:r>
      </w:hyperlink>
      <w:r>
        <w:t xml:space="preserve"> - Corroborates the focus on energy efficiency and sustainability at EMEX 2024, including the participation of IAConnects and the emphasis on data-driven insights.</w:t>
      </w:r>
      <w:r/>
    </w:p>
    <w:p>
      <w:pPr>
        <w:pStyle w:val="ListNumber"/>
        <w:spacing w:line="240" w:lineRule="auto"/>
        <w:ind w:left="720"/>
      </w:pPr>
      <w:r/>
      <w:hyperlink r:id="rId10">
        <w:r>
          <w:rPr>
            <w:color w:val="0000EE"/>
            <w:u w:val="single"/>
          </w:rPr>
          <w:t>https://iaconnects.co.uk/blog/emex-london-conference-2024/</w:t>
        </w:r>
      </w:hyperlink>
      <w:r>
        <w:t xml:space="preserve"> - Supports the information about Claire Robinson's role and IAConnects' involvement in the EMEX London show.</w:t>
      </w:r>
      <w:r/>
    </w:p>
    <w:p>
      <w:pPr>
        <w:pStyle w:val="ListNumber"/>
        <w:spacing w:line="240" w:lineRule="auto"/>
        <w:ind w:left="720"/>
      </w:pPr>
      <w:r/>
      <w:hyperlink r:id="rId11">
        <w:r>
          <w:rPr>
            <w:color w:val="0000EE"/>
            <w:u w:val="single"/>
          </w:rPr>
          <w:t>https://www.clarke-energy.com/us/2024/emex-london-2024/</w:t>
        </w:r>
      </w:hyperlink>
      <w:r>
        <w:t xml:space="preserve"> - Confirms the dates and location of the EMEX London 2024 event and the focus on energy-efficiency strategies and net-zero leadership.</w:t>
      </w:r>
      <w:r/>
    </w:p>
    <w:p>
      <w:pPr>
        <w:pStyle w:val="ListNumber"/>
        <w:spacing w:line="240" w:lineRule="auto"/>
        <w:ind w:left="720"/>
      </w:pPr>
      <w:r/>
      <w:hyperlink r:id="rId10">
        <w:r>
          <w:rPr>
            <w:color w:val="0000EE"/>
            <w:u w:val="single"/>
          </w:rPr>
          <w:t>https://iaconnects.co.uk/blog/emex-london-conference-2024/</w:t>
        </w:r>
      </w:hyperlink>
      <w:r>
        <w:t xml:space="preserve"> - Highlights the importance of comprehensive monitoring and baseline data for effective carbon reduction initiatives as discussed at EMEX 2024.</w:t>
      </w:r>
      <w:r/>
    </w:p>
    <w:p>
      <w:pPr>
        <w:pStyle w:val="ListNumber"/>
        <w:spacing w:line="240" w:lineRule="auto"/>
        <w:ind w:left="720"/>
      </w:pPr>
      <w:r/>
      <w:hyperlink r:id="rId11">
        <w:r>
          <w:rPr>
            <w:color w:val="0000EE"/>
            <w:u w:val="single"/>
          </w:rPr>
          <w:t>https://www.clarke-energy.com/us/2024/emex-london-2024/</w:t>
        </w:r>
      </w:hyperlink>
      <w:r>
        <w:t xml:space="preserve"> - Supports the discussion on the integration of automated reporting and alert systems to enhance efficiency and streamline decision-making.</w:t>
      </w:r>
      <w:r/>
    </w:p>
    <w:p>
      <w:pPr>
        <w:pStyle w:val="ListNumber"/>
        <w:spacing w:line="240" w:lineRule="auto"/>
        <w:ind w:left="720"/>
      </w:pPr>
      <w:r/>
      <w:hyperlink r:id="rId12">
        <w:r>
          <w:rPr>
            <w:color w:val="0000EE"/>
            <w:u w:val="single"/>
          </w:rPr>
          <w:t>https://localpartnerships.gov.uk/2024/10/29/emex-2/</w:t>
        </w:r>
      </w:hyperlink>
      <w:r>
        <w:t xml:space="preserve"> - Corroborates the involvement of various stakeholders, including energy managers and senior leadership, in energy and sustainability initiatives at EMEX 2024.</w:t>
      </w:r>
      <w:r/>
    </w:p>
    <w:p>
      <w:pPr>
        <w:pStyle w:val="ListNumber"/>
        <w:spacing w:line="240" w:lineRule="auto"/>
        <w:ind w:left="720"/>
      </w:pPr>
      <w:r/>
      <w:hyperlink r:id="rId10">
        <w:r>
          <w:rPr>
            <w:color w:val="0000EE"/>
            <w:u w:val="single"/>
          </w:rPr>
          <w:t>https://iaconnects.co.uk/blog/emex-london-conference-2024/</w:t>
        </w:r>
      </w:hyperlink>
      <w:r>
        <w:t xml:space="preserve"> - Emphasizes the necessity of engaging employees at all levels to achieve meaningful carbon reductions, as highlighted by Claire Robinson.</w:t>
      </w:r>
      <w:r/>
    </w:p>
    <w:p>
      <w:pPr>
        <w:pStyle w:val="ListNumber"/>
        <w:spacing w:line="240" w:lineRule="auto"/>
        <w:ind w:left="720"/>
      </w:pPr>
      <w:r/>
      <w:hyperlink r:id="rId12">
        <w:r>
          <w:rPr>
            <w:color w:val="0000EE"/>
            <w:u w:val="single"/>
          </w:rPr>
          <w:t>https://localpartnerships.gov.uk/2024/10/29/emex-2/</w:t>
        </w:r>
      </w:hyperlink>
      <w:r>
        <w:t xml:space="preserve"> - Supports the importance of education, communication, and employee empowerment in achieving carbon reduction targets discussed at EMEX 2024.</w:t>
      </w:r>
      <w:r/>
    </w:p>
    <w:p>
      <w:pPr>
        <w:pStyle w:val="ListNumber"/>
        <w:spacing w:line="240" w:lineRule="auto"/>
        <w:ind w:left="720"/>
      </w:pPr>
      <w:r/>
      <w:hyperlink r:id="rId13">
        <w:r>
          <w:rPr>
            <w:color w:val="0000EE"/>
            <w:u w:val="single"/>
          </w:rPr>
          <w:t>https://www.gov.uk/guidance/the-streamlined-energy-and-carbon-reporting-scheme</w:t>
        </w:r>
      </w:hyperlink>
      <w:r>
        <w:t xml:space="preserve"> - Provides information on The Streamlined Energy and Carbon Reporting (SECR) regulatory framework mentioned in the context of EMEX 2024.</w:t>
      </w:r>
      <w:r/>
    </w:p>
    <w:p>
      <w:pPr>
        <w:pStyle w:val="ListNumber"/>
        <w:spacing w:line="240" w:lineRule="auto"/>
        <w:ind w:left="720"/>
      </w:pPr>
      <w:r/>
      <w:hyperlink r:id="rId14">
        <w:r>
          <w:rPr>
            <w:color w:val="0000EE"/>
            <w:u w:val="single"/>
          </w:rPr>
          <w:t>https://www.gov.uk/guidance/energy-savings-opportunity-scheme-esos</w:t>
        </w:r>
      </w:hyperlink>
      <w:r>
        <w:t xml:space="preserve"> - Details The Energy Savings Opportunity Scheme (ESOS) regulatory framework, which was highlighted as a compliance requirement at EMEX 2024.</w:t>
      </w:r>
      <w:r/>
    </w:p>
    <w:p>
      <w:pPr>
        <w:pStyle w:val="ListNumber"/>
        <w:spacing w:line="240" w:lineRule="auto"/>
        <w:ind w:left="720"/>
      </w:pPr>
      <w:r/>
      <w:hyperlink r:id="rId10">
        <w:r>
          <w:rPr>
            <w:color w:val="0000EE"/>
            <w:u w:val="single"/>
          </w:rPr>
          <w:t>https://iaconnects.co.uk/blog/emex-london-conference-2024/</w:t>
        </w:r>
      </w:hyperlink>
      <w:r>
        <w:t xml:space="preserve"> - Corroborates IAConnects' role in providing energy-saving solutions and their commitment to digital transformation and system integration showcased at EMEX 2024.</w:t>
      </w:r>
      <w:r/>
    </w:p>
    <w:p>
      <w:pPr>
        <w:pStyle w:val="ListNumber"/>
        <w:spacing w:line="240" w:lineRule="auto"/>
        <w:ind w:left="720"/>
      </w:pPr>
      <w:r/>
      <w:hyperlink r:id="rId15">
        <w:r>
          <w:rPr>
            <w:color w:val="0000EE"/>
            <w:u w:val="single"/>
          </w:rPr>
          <w:t>https://www.energymanagermagazine.co.uk/insights-from-emex-2024/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aconnects.co.uk/blog/emex-london-conference-2024/" TargetMode="External"/><Relationship Id="rId11" Type="http://schemas.openxmlformats.org/officeDocument/2006/relationships/hyperlink" Target="https://www.clarke-energy.com/us/2024/emex-london-2024/" TargetMode="External"/><Relationship Id="rId12" Type="http://schemas.openxmlformats.org/officeDocument/2006/relationships/hyperlink" Target="https://localpartnerships.gov.uk/2024/10/29/emex-2/" TargetMode="External"/><Relationship Id="rId13" Type="http://schemas.openxmlformats.org/officeDocument/2006/relationships/hyperlink" Target="https://www.gov.uk/guidance/the-streamlined-energy-and-carbon-reporting-scheme" TargetMode="External"/><Relationship Id="rId14" Type="http://schemas.openxmlformats.org/officeDocument/2006/relationships/hyperlink" Target="https://www.gov.uk/guidance/energy-savings-opportunity-scheme-esos" TargetMode="External"/><Relationship Id="rId15" Type="http://schemas.openxmlformats.org/officeDocument/2006/relationships/hyperlink" Target="https://www.energymanagermagazine.co.uk/insights-from-emex-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