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Federal ruling scrutinises AI usage in education after student’s cheating case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federal ruling delivered by U.S. Magistrate Judge Paul Levenson in Massachusetts has significant implications for the ongoing conversation regarding artificial intelligence (AI) usage in educational settings. The case involved a student known as RNH, who faced academic penalties after using AI tools to aid his work on an Advanced Placement U.S. History project about basketball legend Kareem Abdul-Jabbar.</w:t>
      </w:r>
      <w:r/>
    </w:p>
    <w:p>
      <w:r/>
      <w:r>
        <w:t>The controversy stemmed from the student's project, which included fabricated sources generated by an AI tool resembling Grammarly. These fictitious references, including a non-existent publication by an author listed as "Jane Doe," ultimately led to the student's receiving a “D” grade. The Town of Hingham School Committee subsequently faced a lawsuit from the Harris family, which sought to overturn this grading decision and erase the references to cheating from their son’s academic records.</w:t>
      </w:r>
      <w:r/>
    </w:p>
    <w:p>
      <w:r/>
      <w:r>
        <w:t>Judge Levenson's ruling sided with the school district, affirming that their decision was within their reasonable discretion. The court dismissed the Harris family's request to adjust RNH's grade to a “B.” In his decision, Judge Levenson noted that there was no indication that the school acted inappropriately or outside its jurisdiction regarding academic discipline.</w:t>
      </w:r>
      <w:r/>
    </w:p>
    <w:p>
      <w:r/>
      <w:r>
        <w:t>The ruling points to a significant moment in the legal landscape concerning educational adaptation to emerging technologies, particularly as the plaintiffs argued that the school’s handbook for the academic year did not explicitly address AI as a form of cheating or plagiarism. This policy specification is expected to take effect in the forthcoming 2024-2025 school year, suggesting a lag between technological advancement and institutional policy.</w:t>
      </w:r>
      <w:r/>
    </w:p>
    <w:p>
      <w:r/>
      <w:r>
        <w:t>Additionally, the plaintiff's call for an injunction to allow RNH to apply for entry into the National Honor Society was only partially fulfilled. It was noted that in other districts, students who had similarly utilised AI resources were permitted to apply for such accolades, indicating a potentially inconsistent application of policies across various educational institutions.</w:t>
      </w:r>
      <w:r/>
    </w:p>
    <w:p>
      <w:r/>
      <w:r>
        <w:t>Peter Farrell, the attorney representing the Harris family, expressed intent to continue pursuing the case, stating, “We respect the court’s order, but the case is still developing, and we look forward to examining the facts more thoroughly.” This indicates an ongoing legal exploration into the boundaries of acceptable academic assistance as students increasingly turn to AI tools in their studies.</w:t>
      </w:r>
      <w:r/>
    </w:p>
    <w:p>
      <w:r/>
      <w:r>
        <w:t>The implications of this ruling are far-reaching, raising questions about academic integrity and the evolving definitions of cheating in an age where AI chatbots and homework-help tools are becoming pervasive. As institutions begin to grapple with these advancements, there is a clear necessity for updated policies that can effectively address the integration of AI into educational practices. The outcome of this case could serve as a precedent, influencing how schools manage academic honesty and the usage of AI, alongside ongoing developments in AI technology and its educational applications.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https://www.eweek.com/news/student-punished-for-ai-homework-cheating/</w:t>
        </w:r>
      </w:hyperlink>
      <w:r>
        <w:t xml:space="preserve"> - Corroborates the details of the case involving RNH, the use of AI tools for the AP U.S. History project, and the subsequent legal battle.</w:t>
      </w:r>
      <w:r/>
    </w:p>
    <w:p>
      <w:pPr>
        <w:pStyle w:val="ListNumber"/>
        <w:spacing w:line="240" w:lineRule="auto"/>
        <w:ind w:left="720"/>
      </w:pPr>
      <w:r/>
      <w:hyperlink r:id="rId11">
        <w:r>
          <w:rPr>
            <w:color w:val="0000EE"/>
            <w:u w:val="single"/>
          </w:rPr>
          <w:t>https://www.route-fifty.com/emerging-tech/2024/12/judge-rebuffs-familys-bid-change-grade-ai-cheating-case/401358/?oref=rf-homepage-river</w:t>
        </w:r>
      </w:hyperlink>
      <w:r>
        <w:t xml:space="preserve"> - Supports the ruling by Judge Levenson, the academic penalties faced by the student, and the ongoing legal proceedings.</w:t>
      </w:r>
      <w:r/>
    </w:p>
    <w:p>
      <w:pPr>
        <w:pStyle w:val="ListNumber"/>
        <w:spacing w:line="240" w:lineRule="auto"/>
        <w:ind w:left="720"/>
      </w:pPr>
      <w:r/>
      <w:hyperlink r:id="rId11">
        <w:r>
          <w:rPr>
            <w:color w:val="0000EE"/>
            <w:u w:val="single"/>
          </w:rPr>
          <w:t>https://www.route-fifty.com/emerging-tech/2024/12/judge-rebuffs-familys-bid-change-grade-ai-cheating-case/401358/?oref=rf-homepage-river</w:t>
        </w:r>
      </w:hyperlink>
      <w:r>
        <w:t xml:space="preserve"> - Provides additional context on the school's academic integrity policies and the student's actions that were deemed as cheating.</w:t>
      </w:r>
      <w:r/>
    </w:p>
    <w:p>
      <w:pPr>
        <w:pStyle w:val="ListNumber"/>
        <w:spacing w:line="240" w:lineRule="auto"/>
        <w:ind w:left="720"/>
      </w:pPr>
      <w:r/>
      <w:hyperlink r:id="rId12">
        <w:r>
          <w:rPr>
            <w:color w:val="0000EE"/>
            <w:u w:val="single"/>
          </w:rPr>
          <w:t>https://dig.watch/updates/massachusetts-court-rules-against-student-in-ai-cheating-case</w:t>
        </w:r>
      </w:hyperlink>
      <w:r>
        <w:t xml:space="preserve"> - Confirms the court's decision to uphold the disciplinary measures against the student and the arguments presented by the Harris family.</w:t>
      </w:r>
      <w:r/>
    </w:p>
    <w:p>
      <w:pPr>
        <w:pStyle w:val="ListNumber"/>
        <w:spacing w:line="240" w:lineRule="auto"/>
        <w:ind w:left="720"/>
      </w:pPr>
      <w:r/>
      <w:hyperlink r:id="rId10">
        <w:r>
          <w:rPr>
            <w:color w:val="0000EE"/>
            <w:u w:val="single"/>
          </w:rPr>
          <w:t>https://www.eweek.com/news/student-punished-for-ai-homework-cheating/</w:t>
        </w:r>
      </w:hyperlink>
      <w:r>
        <w:t xml:space="preserve"> - Details the fabricated sources generated by the AI tool and the impact on the student's grade.</w:t>
      </w:r>
      <w:r/>
    </w:p>
    <w:p>
      <w:pPr>
        <w:pStyle w:val="ListNumber"/>
        <w:spacing w:line="240" w:lineRule="auto"/>
        <w:ind w:left="720"/>
      </w:pPr>
      <w:r/>
      <w:hyperlink r:id="rId12">
        <w:r>
          <w:rPr>
            <w:color w:val="0000EE"/>
            <w:u w:val="single"/>
          </w:rPr>
          <w:t>https://dig.watch/updates/massachusetts-court-rules-against-student-in-ai-cheating-case</w:t>
        </w:r>
      </w:hyperlink>
      <w:r>
        <w:t xml:space="preserve"> - Explains Judge Levenson's ruling and the dismissal of the Harris family's request to adjust the student's grade and erase cheating references.</w:t>
      </w:r>
      <w:r/>
    </w:p>
    <w:p>
      <w:pPr>
        <w:pStyle w:val="ListNumber"/>
        <w:spacing w:line="240" w:lineRule="auto"/>
        <w:ind w:left="720"/>
      </w:pPr>
      <w:r/>
      <w:hyperlink r:id="rId11">
        <w:r>
          <w:rPr>
            <w:color w:val="0000EE"/>
            <w:u w:val="single"/>
          </w:rPr>
          <w:t>https://www.route-fifty.com/emerging-tech/2024/12/judge-rebuffs-familys-bid-change-grade-ai-cheating-case/401358/?oref=rf-homepage-river</w:t>
        </w:r>
      </w:hyperlink>
      <w:r>
        <w:t xml:space="preserve"> - Discusses the lack of explicit AI policies in the school handbook for the 2023-2024 academic year and the planned policy changes for 2024-2025.</w:t>
      </w:r>
      <w:r/>
    </w:p>
    <w:p>
      <w:pPr>
        <w:pStyle w:val="ListNumber"/>
        <w:spacing w:line="240" w:lineRule="auto"/>
        <w:ind w:left="720"/>
      </w:pPr>
      <w:r/>
      <w:hyperlink r:id="rId10">
        <w:r>
          <w:rPr>
            <w:color w:val="0000EE"/>
            <w:u w:val="single"/>
          </w:rPr>
          <w:t>https://www.eweek.com/news/student-punished-for-ai-homework-cheating/</w:t>
        </w:r>
      </w:hyperlink>
      <w:r>
        <w:t xml:space="preserve"> - Mentions the partial fulfillment of the plaintiff's call for an injunction regarding the National Honor Society application and the inconsistent application of policies across different districts.</w:t>
      </w:r>
      <w:r/>
    </w:p>
    <w:p>
      <w:pPr>
        <w:pStyle w:val="ListNumber"/>
        <w:spacing w:line="240" w:lineRule="auto"/>
        <w:ind w:left="720"/>
      </w:pPr>
      <w:r/>
      <w:hyperlink r:id="rId12">
        <w:r>
          <w:rPr>
            <w:color w:val="0000EE"/>
            <w:u w:val="single"/>
          </w:rPr>
          <w:t>https://dig.watch/updates/massachusetts-court-rules-against-student-in-ai-cheating-case</w:t>
        </w:r>
      </w:hyperlink>
      <w:r>
        <w:t xml:space="preserve"> - Quotes Peter Farrell, the attorney representing the Harris family, on their intent to continue pursuing the case.</w:t>
      </w:r>
      <w:r/>
    </w:p>
    <w:p>
      <w:pPr>
        <w:pStyle w:val="ListNumber"/>
        <w:spacing w:line="240" w:lineRule="auto"/>
        <w:ind w:left="720"/>
      </w:pPr>
      <w:r/>
      <w:hyperlink r:id="rId11">
        <w:r>
          <w:rPr>
            <w:color w:val="0000EE"/>
            <w:u w:val="single"/>
          </w:rPr>
          <w:t>https://www.route-fifty.com/emerging-tech/2024/12/judge-rebuffs-familys-bid-change-grade-ai-cheating-case/401358/?oref=rf-homepage-river</w:t>
        </w:r>
      </w:hyperlink>
      <w:r>
        <w:t xml:space="preserve"> - Highlights the broader implications of the ruling on academic integrity and the evolving definitions of cheating in the context of AI tools.</w:t>
      </w:r>
      <w:r/>
    </w:p>
    <w:p>
      <w:pPr>
        <w:pStyle w:val="ListNumber"/>
        <w:spacing w:line="240" w:lineRule="auto"/>
        <w:ind w:left="720"/>
      </w:pPr>
      <w:r/>
      <w:hyperlink r:id="rId10">
        <w:r>
          <w:rPr>
            <w:color w:val="0000EE"/>
            <w:u w:val="single"/>
          </w:rPr>
          <w:t>https://www.eweek.com/news/student-punished-for-ai-homework-cheating/</w:t>
        </w:r>
      </w:hyperlink>
      <w:r>
        <w:t xml:space="preserve"> - Discusses the necessity for updated policies to address the integration of AI into educational practices and the potential precedent set by this case.</w:t>
      </w:r>
      <w:r/>
    </w:p>
    <w:p>
      <w:pPr>
        <w:pStyle w:val="ListNumber"/>
        <w:spacing w:line="240" w:lineRule="auto"/>
        <w:ind w:left="720"/>
      </w:pPr>
      <w:r/>
      <w:hyperlink r:id="rId10">
        <w:r>
          <w:rPr>
            <w:color w:val="0000EE"/>
            <w:u w:val="single"/>
          </w:rPr>
          <w:t>https://www.eweek.com/news/student-punished-for-ai-homework-cheating/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week.com/news/student-punished-for-ai-homework-cheating/" TargetMode="External"/><Relationship Id="rId11" Type="http://schemas.openxmlformats.org/officeDocument/2006/relationships/hyperlink" Target="https://www.route-fifty.com/emerging-tech/2024/12/judge-rebuffs-familys-bid-change-grade-ai-cheating-case/401358/?oref=rf-homepage-river" TargetMode="External"/><Relationship Id="rId12" Type="http://schemas.openxmlformats.org/officeDocument/2006/relationships/hyperlink" Target="https://dig.watch/updates/massachusetts-court-rules-against-student-in-ai-cheating-ca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