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dawn of photonic computing: a new era for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Traditional computing is facing significant challenges as it approaches its operational limits, prompting a pivotal shift in technological methods. The foundations of modern computing have long been anchored to Moore's Law, which anticipated that the number of transistors on microchips would double roughly every two years. This principle has driven substantial advancements over the decades, leading to remarkable enhancements in the speed, size, and efficiency of computing devices. As a result, contemporary smartphones are far more powerful than the room-sized computers that dominated the landscape in the 1970s.</w:t>
      </w:r>
      <w:r/>
    </w:p>
    <w:p>
      <w:r/>
      <w:r>
        <w:t>However, it has become increasingly evident that this trajectory of progress is not sustainable. The miniaturisation of transistors has reached a point where they are nearing the size of single atoms. Further reductions in transistor size introduce problematic issues such as overheating and quantum effects, which disrupt the current pace of technological evolution. In response to these limitations, researchers are exploring groundbreaking alternatives in computing.</w:t>
      </w:r>
      <w:r/>
    </w:p>
    <w:p>
      <w:r/>
      <w:r>
        <w:t>One of the most promising advancements is in the realm of photonics, which utilises light rather than electricity for data processing. Light has marked advantages, including faster transmission speeds, lower heat generation, and reduced energy consumption—traits that are becoming essential to address the modern demands of computing. Companies like Lightmatter are leading the way in this innovative field, developing photonic chips that integrate light into traditional computing systems. These chips are capable of transferring data at light speed, effectively eliminating bottlenecks that can hinder the performance of existing electronic chips.</w:t>
      </w:r>
      <w:r/>
    </w:p>
    <w:p>
      <w:r/>
      <w:r>
        <w:t>This progress is particularly vital for the development of artificial intelligence (AI), which requires substantial computational resources. Conventional chips often falter under the weight of the extensive data processing AI demands, resulting in delays and inefficiencies. In contrast, photonic technology enables processors to communicate with unprecedented speed and energy efficiency, creating possibilities for more advanced AI systems and even artificial general intelligence (AGI)—a form of AI capable of human-level learning and problem-solving.</w:t>
      </w:r>
      <w:r/>
    </w:p>
    <w:p>
      <w:r/>
      <w:r>
        <w:t>Lightmatter's developments in photonics represent not merely an enhancement but a fundamental rethinking of computing. Their chips marry the advantages of both light-based technology and traditional electronics, resulting in faster processing speeds and increased efficiency. Although Moore’s Law no longer serves as the reliable predictor of technological advancements it once was, the emergence of photonic computing signals the dawn of a new era. An era where the speed of light might just become the new benchmark for progress in the ever-evolving field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https://en.wikipedia.org/wiki/Moores_law</w:t>
        </w:r>
      </w:hyperlink>
      <w:r>
        <w:t xml:space="preserve"> - Corroborates the details of Moore's Law, including the prediction that the number of transistors on microchips would double roughly every two years and the subsequent amendments to this prediction.</w:t>
      </w:r>
      <w:r/>
    </w:p>
    <w:p>
      <w:pPr>
        <w:pStyle w:val="ListNumber"/>
        <w:spacing w:line="240" w:lineRule="auto"/>
        <w:ind w:left="720"/>
      </w:pPr>
      <w:r/>
      <w:hyperlink r:id="rId11">
        <w:r>
          <w:rPr>
            <w:color w:val="0000EE"/>
            <w:u w:val="single"/>
          </w:rPr>
          <w:t>https://www.synopsys.com/glossary/what-is-moores-law.html</w:t>
        </w:r>
      </w:hyperlink>
      <w:r>
        <w:t xml:space="preserve"> - Provides additional information on Moore's Law, including its empirical basis and the exponential growth of transistor density over time.</w:t>
      </w:r>
      <w:r/>
    </w:p>
    <w:p>
      <w:pPr>
        <w:pStyle w:val="ListNumber"/>
        <w:spacing w:line="240" w:lineRule="auto"/>
        <w:ind w:left="720"/>
      </w:pPr>
      <w:r/>
      <w:hyperlink r:id="rId10">
        <w:r>
          <w:rPr>
            <w:color w:val="0000EE"/>
            <w:u w:val="single"/>
          </w:rPr>
          <w:t>https://en.wikipedia.org/wiki/Moores_law</w:t>
        </w:r>
      </w:hyperlink>
      <w:r>
        <w:t xml:space="preserve"> - Explains the limitations of Moore's Law, such as the issues with transistor miniaturization reaching the size of single atoms and the problems of overheating and quantum effects.</w:t>
      </w:r>
      <w:r/>
    </w:p>
    <w:p>
      <w:pPr>
        <w:pStyle w:val="ListNumber"/>
        <w:spacing w:line="240" w:lineRule="auto"/>
        <w:ind w:left="720"/>
      </w:pPr>
      <w:r/>
      <w:hyperlink r:id="rId11">
        <w:r>
          <w:rPr>
            <w:color w:val="0000EE"/>
            <w:u w:val="single"/>
          </w:rPr>
          <w:t>https://www.synopsys.com/glossary/what-is-moores-law.html</w:t>
        </w:r>
      </w:hyperlink>
      <w:r>
        <w:t xml:space="preserve"> - Discusses the historical context and amendments to Moore's Law, including the transition from a one-year to a two-year doubling interval.</w:t>
      </w:r>
      <w:r/>
    </w:p>
    <w:p>
      <w:pPr>
        <w:pStyle w:val="ListNumber"/>
        <w:spacing w:line="240" w:lineRule="auto"/>
        <w:ind w:left="720"/>
      </w:pPr>
      <w:r/>
      <w:hyperlink r:id="rId12">
        <w:r>
          <w:rPr>
            <w:color w:val="0000EE"/>
            <w:u w:val="single"/>
          </w:rPr>
          <w:t>https://en.wikipedia.org/wiki/Moores_law#Dennard_scaling</w:t>
        </w:r>
      </w:hyperlink>
      <w:r>
        <w:t xml:space="preserve"> - Details Dennard scaling, which describes the relationship between transistor size, power density, and performance, and how it ended around 2005-2010 due to leakage currents.</w:t>
      </w:r>
      <w:r/>
    </w:p>
    <w:p>
      <w:pPr>
        <w:pStyle w:val="ListNumber"/>
        <w:spacing w:line="240" w:lineRule="auto"/>
        <w:ind w:left="720"/>
      </w:pPr>
      <w:r/>
      <w:hyperlink r:id="rId13">
        <w:r>
          <w:rPr>
            <w:color w:val="0000EE"/>
            <w:u w:val="single"/>
          </w:rPr>
          <w:t>https://www.clowd9.com/blog/cloud-computing-vs-traditional-computing</w:t>
        </w:r>
      </w:hyperlink>
      <w:r>
        <w:t xml:space="preserve"> - Highlights the limitations of traditional computing, such as high capital expenditure, limited scalability, and restricted accessibility, which are being addressed by new technologies like photonics.</w:t>
      </w:r>
      <w:r/>
    </w:p>
    <w:p>
      <w:pPr>
        <w:pStyle w:val="ListNumber"/>
        <w:spacing w:line="240" w:lineRule="auto"/>
        <w:ind w:left="720"/>
      </w:pPr>
      <w:r/>
      <w:hyperlink r:id="rId14">
        <w:r>
          <w:rPr>
            <w:color w:val="0000EE"/>
            <w:u w:val="single"/>
          </w:rPr>
          <w:t>https://www.lightmatter.co/</w:t>
        </w:r>
      </w:hyperlink>
      <w:r>
        <w:t xml:space="preserve"> - Provides information on Lightmatter, a company leading the development of photonic chips that integrate light into traditional computing systems for faster and more efficient data processing.</w:t>
      </w:r>
      <w:r/>
    </w:p>
    <w:p>
      <w:pPr>
        <w:pStyle w:val="ListNumber"/>
        <w:spacing w:line="240" w:lineRule="auto"/>
        <w:ind w:left="720"/>
      </w:pPr>
      <w:r/>
      <w:hyperlink r:id="rId15">
        <w:r>
          <w:rPr>
            <w:color w:val="0000EE"/>
            <w:u w:val="single"/>
          </w:rPr>
          <w:t>https://www.cncf.io/blog/2024/05/03/top-5-cloud-computing-trends-of-2024/</w:t>
        </w:r>
      </w:hyperlink>
      <w:r>
        <w:t xml:space="preserve"> - Mentions the importance of advanced technologies, including those related to AI and efficient computing, which align with the need for photonic computing to support AI development.</w:t>
      </w:r>
      <w:r/>
    </w:p>
    <w:p>
      <w:pPr>
        <w:pStyle w:val="ListNumber"/>
        <w:spacing w:line="240" w:lineRule="auto"/>
        <w:ind w:left="720"/>
      </w:pPr>
      <w:r/>
      <w:hyperlink r:id="rId11">
        <w:r>
          <w:rPr>
            <w:color w:val="0000EE"/>
            <w:u w:val="single"/>
          </w:rPr>
          <w:t>https://www.synopsys.com/glossary/what-is-moores-law.html</w:t>
        </w:r>
      </w:hyperlink>
      <w:r>
        <w:t xml:space="preserve"> - Illustrates the exponential nature of Moore’s Law and how it has driven significant advancements in computing technology, now being supplemented by new approaches like photonics.</w:t>
      </w:r>
      <w:r/>
    </w:p>
    <w:p>
      <w:pPr>
        <w:pStyle w:val="ListNumber"/>
        <w:spacing w:line="240" w:lineRule="auto"/>
        <w:ind w:left="720"/>
      </w:pPr>
      <w:r/>
      <w:hyperlink r:id="rId16">
        <w:r>
          <w:rPr>
            <w:color w:val="0000EE"/>
            <w:u w:val="single"/>
          </w:rPr>
          <w:t>https://en.wikipedia.org/wiki/Photonic_computing</w:t>
        </w:r>
      </w:hyperlink>
      <w:r>
        <w:t xml:space="preserve"> - Explains the concept of photonic computing, including its advantages such as faster transmission speeds, lower heat generation, and reduced energy consumption.</w:t>
      </w:r>
      <w:r/>
    </w:p>
    <w:p>
      <w:pPr>
        <w:pStyle w:val="ListNumber"/>
        <w:spacing w:line="240" w:lineRule="auto"/>
        <w:ind w:left="720"/>
      </w:pPr>
      <w:r/>
      <w:hyperlink r:id="rId17">
        <w:r>
          <w:rPr>
            <w:color w:val="0000EE"/>
            <w:u w:val="single"/>
          </w:rPr>
          <w:t>https://austincountynewsonline.com/new-research-shows-promise-in-building-computer-chips-powered-by-light-video/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Moores_law" TargetMode="External"/><Relationship Id="rId11" Type="http://schemas.openxmlformats.org/officeDocument/2006/relationships/hyperlink" Target="https://www.synopsys.com/glossary/what-is-moores-law.html" TargetMode="External"/><Relationship Id="rId12" Type="http://schemas.openxmlformats.org/officeDocument/2006/relationships/hyperlink" Target="https://en.wikipedia.org/wiki/Moores_law#Dennard_scaling" TargetMode="External"/><Relationship Id="rId13" Type="http://schemas.openxmlformats.org/officeDocument/2006/relationships/hyperlink" Target="https://www.clowd9.com/blog/cloud-computing-vs-traditional-computing" TargetMode="External"/><Relationship Id="rId14" Type="http://schemas.openxmlformats.org/officeDocument/2006/relationships/hyperlink" Target="https://www.lightmatter.co/" TargetMode="External"/><Relationship Id="rId15" Type="http://schemas.openxmlformats.org/officeDocument/2006/relationships/hyperlink" Target="https://www.cncf.io/blog/2024/05/03/top-5-cloud-computing-trends-of-2024/" TargetMode="External"/><Relationship Id="rId16" Type="http://schemas.openxmlformats.org/officeDocument/2006/relationships/hyperlink" Target="https://en.wikipedia.org/wiki/Photonic_computing" TargetMode="External"/><Relationship Id="rId17" Type="http://schemas.openxmlformats.org/officeDocument/2006/relationships/hyperlink" Target="https://austincountynewsonline.com/new-research-shows-promise-in-building-computer-chips-powered-by-light-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