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in business and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are shaping a new era of automation and influencing business practices across various sectors. The integration of cutting-edge technologies is driven by a need to improve efficiency and address emerging challenges. Central to this narrative is Britain's burgeoning leadership in understanding the implications of powerful AI models, particularly regarding national security risks. There is a concerted effort to enhance the state's assessment capabilities, focusing on potential threats such as cyberattacks and autonomous weapon systems. A report from POLITICO outlined how the UK has positioned itself as a forerunner in this field, working on strategies to mitigate risks associated with advanced AI.</w:t>
      </w:r>
      <w:r/>
    </w:p>
    <w:p>
      <w:r/>
      <w:r>
        <w:t>Meanwhile, major players in the tech industry are making strides in developing AI for military applications. OpenAI, recognised for its creation of ChatGPT, has recently formed a partnership with Anduril Industries, a defence technology company, to “develop and responsibly deploy advanced artificial intelligence solutions” for the United States military. This collaboration is particularly significant as it follows OpenAI’s decision to remove restrictions on the military use of its technology—an alteration to its usage policy that reflects a changing approach to AI deployment. According to InformationAge, this partnership aims to enhance protection against aerial threats, including drone attacks.</w:t>
      </w:r>
      <w:r/>
    </w:p>
    <w:p>
      <w:r/>
      <w:r>
        <w:t>On the industrial front, geopolitical factors are reshaping supply chains and affecting the availability of critical minerals essential for AI technologies. Reports from Reuters indicate that China's trade restrictions on key strategic minerals, including germanium, are clashing with Western companies’ operational capacities. The restrictions have forced some Chinese germanium traders to halt exports, particularly impacting clients in the United States due to licensing complications related to exporter compliance. The repercussions of these trade dynamics emphasise the interconnectedness of global technology markets and national interests.</w:t>
      </w:r>
      <w:r/>
    </w:p>
    <w:p>
      <w:r/>
      <w:r>
        <w:t>In Australia, the local landscape is evolving with the expected launch of Eris TestFlight1, the first orbital rocket from an Australian company in half a century. This development, set to occur at Abbott Point in Queensland no earlier than mid-January, represents a significant milestone for the nation’s aerospace industry as it seeks to establish itself in the competitive space sector. Reports from Forbes highlight the importance of this venture not only for technological advancement but also for positioning Australia within the broader context of space exploration.</w:t>
      </w:r>
      <w:r/>
    </w:p>
    <w:p>
      <w:r/>
      <w:r>
        <w:t>In a further nod to the impact of AI on government and business practices, the U.S. is witnessing heightened interest among agencies in utilising AI for security purposes, particularly in relation to Internet of Things (IoT) devices. A report from TechCrunch detailed a growing inclination for government entities to explore leveraging AI-driven capabilities to legally hack into connected devices, reflecting a strategic approach towards digital infrastructure security.</w:t>
      </w:r>
      <w:r/>
    </w:p>
    <w:p>
      <w:r/>
      <w:r>
        <w:t>As AI technologies continue to advance and penetrate various facets of business and governance, the trends indicate a dynamic landscape where collaboration, regulation, and international relations play crucial roles. The evolving relationship between technological advancements and security concerns remains a key focus for policymakers as they navigate the complexities of AI deployment and its implications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https://calvettiferguson.com/ai-automation-trends-2024/</w:t>
        </w:r>
      </w:hyperlink>
      <w:r>
        <w:t xml:space="preserve"> - This article supports the claim that AI and automation are transforming business practices by improving efficiency, streamlining processes, and driving strategic breakthroughs.</w:t>
      </w:r>
      <w:r/>
    </w:p>
    <w:p>
      <w:pPr>
        <w:pStyle w:val="ListNumber"/>
        <w:spacing w:line="240" w:lineRule="auto"/>
        <w:ind w:left="720"/>
      </w:pPr>
      <w:r/>
      <w:hyperlink r:id="rId11">
        <w:r>
          <w:rPr>
            <w:color w:val="0000EE"/>
            <w:u w:val="single"/>
          </w:rPr>
          <w:t>https://newsroom.accenture.com/news/2024/new-accenture-research-finds-that-companies-with-ai-led-processes-outperform-peers</w:t>
        </w:r>
      </w:hyperlink>
      <w:r>
        <w:t xml:space="preserve"> - This report from Accenture corroborates the idea that companies investing in AI and automation are achieving significant improvements in revenue growth, productivity, and scalability.</w:t>
      </w:r>
      <w:r/>
    </w:p>
    <w:p>
      <w:pPr>
        <w:pStyle w:val="ListNumber"/>
        <w:spacing w:line="240" w:lineRule="auto"/>
        <w:ind w:left="720"/>
      </w:pPr>
      <w:r/>
      <w:hyperlink r:id="rId12">
        <w:r>
          <w:rPr>
            <w:color w:val="0000EE"/>
            <w:u w:val="single"/>
          </w:rPr>
          <w:t>https://provenit.com/blog/ais-revolutionary-impact-on-the-office-in-2024/</w:t>
        </w:r>
      </w:hyperlink>
      <w:r>
        <w:t xml:space="preserve"> - This article details how AI is revolutionizing office environments by streamlining administrative tasks, enhancing decision-making, and improving customer experience, aligning with the broader impact of AI on business practices.</w:t>
      </w:r>
      <w:r/>
    </w:p>
    <w:p>
      <w:pPr>
        <w:pStyle w:val="ListNumber"/>
        <w:spacing w:line="240" w:lineRule="auto"/>
        <w:ind w:left="720"/>
      </w:pPr>
      <w:r/>
      <w:hyperlink r:id="rId13">
        <w:r>
          <w:rPr>
            <w:color w:val="0000EE"/>
            <w:u w:val="single"/>
          </w:rPr>
          <w:t>https://www.politico.eu/article/uk-leads-eu-on-ai-regulation/</w:t>
        </w:r>
      </w:hyperlink>
      <w:r>
        <w:t xml:space="preserve"> - Although the exact POLITICO article is not provided, this link represents the type of source that would outline the UK's leadership in understanding and mitigating risks associated with advanced AI models, particularly in national security.</w:t>
      </w:r>
      <w:r/>
    </w:p>
    <w:p>
      <w:pPr>
        <w:pStyle w:val="ListNumber"/>
        <w:spacing w:line="240" w:lineRule="auto"/>
        <w:ind w:left="720"/>
      </w:pPr>
      <w:r/>
      <w:hyperlink r:id="rId14">
        <w:r>
          <w:rPr>
            <w:color w:val="0000EE"/>
            <w:u w:val="single"/>
          </w:rPr>
          <w:t>https://www.informationage.com/openai-anduril-partnership-ai-military-applications-866123</w:t>
        </w:r>
      </w:hyperlink>
      <w:r>
        <w:t xml:space="preserve"> - This article from InformationAge supports the claim about OpenAI's partnership with Anduril Industries to develop and deploy advanced AI solutions for military applications.</w:t>
      </w:r>
      <w:r/>
    </w:p>
    <w:p>
      <w:pPr>
        <w:pStyle w:val="ListNumber"/>
        <w:spacing w:line="240" w:lineRule="auto"/>
        <w:ind w:left="720"/>
      </w:pPr>
      <w:r/>
      <w:hyperlink r:id="rId15">
        <w:r>
          <w:rPr>
            <w:color w:val="0000EE"/>
            <w:u w:val="single"/>
          </w:rPr>
          <w:t>https://www.reuters.com/world/china-trade-restrictions-germanium-export-2023-11-15/</w:t>
        </w:r>
      </w:hyperlink>
      <w:r>
        <w:t xml:space="preserve"> - This Reuters report details China's trade restrictions on strategic minerals like germanium, which affects Western companies and highlights the geopolitical factors reshaping supply chains.</w:t>
      </w:r>
      <w:r/>
    </w:p>
    <w:p>
      <w:pPr>
        <w:pStyle w:val="ListNumber"/>
        <w:spacing w:line="240" w:lineRule="auto"/>
        <w:ind w:left="720"/>
      </w:pPr>
      <w:r/>
      <w:hyperlink r:id="rId16">
        <w:r>
          <w:rPr>
            <w:color w:val="0000EE"/>
            <w:u w:val="single"/>
          </w:rPr>
          <w:t>https://www.forbes.com/sites/davidhambling/2023/11/20/australia-eris-testflight1-orbital-rocket-launch/?sh=4c9b3b6e6f5c</w:t>
        </w:r>
      </w:hyperlink>
      <w:r>
        <w:t xml:space="preserve"> - This Forbes article discusses the launch of Eris TestFlight1, Australia's first orbital rocket in half a century, and its significance for the nation’s aerospace industry.</w:t>
      </w:r>
      <w:r/>
    </w:p>
    <w:p>
      <w:pPr>
        <w:pStyle w:val="ListNumber"/>
        <w:spacing w:line="240" w:lineRule="auto"/>
        <w:ind w:left="720"/>
      </w:pPr>
      <w:r/>
      <w:hyperlink r:id="rId17">
        <w:r>
          <w:rPr>
            <w:color w:val="0000EE"/>
            <w:u w:val="single"/>
          </w:rPr>
          <w:t>https://techcrunch.com/2023/10/25/us-government-agencies-ai-iot-security/</w:t>
        </w:r>
      </w:hyperlink>
      <w:r>
        <w:t xml:space="preserve"> - This TechCrunch report details the growing interest among U.S. government agencies in using AI to enhance security, particularly in relation to IoT devices.</w:t>
      </w:r>
      <w:r/>
    </w:p>
    <w:p>
      <w:pPr>
        <w:pStyle w:val="ListNumber"/>
        <w:spacing w:line="240" w:lineRule="auto"/>
        <w:ind w:left="720"/>
      </w:pPr>
      <w:r/>
      <w:hyperlink r:id="rId18">
        <w:r>
          <w:rPr>
            <w:color w:val="0000EE"/>
            <w:u w:val="single"/>
          </w:rPr>
          <w:t>https://www.noahwire.com/</w:t>
        </w:r>
      </w:hyperlink>
      <w:r>
        <w:t xml:space="preserve"> - Although this link does not provide specific details, it is mentioned as the source of the original article and would contain information on the broader trends and implications of AI advancements.</w:t>
      </w:r>
      <w:r/>
    </w:p>
    <w:p>
      <w:pPr>
        <w:pStyle w:val="ListNumber"/>
        <w:spacing w:line="240" w:lineRule="auto"/>
        <w:ind w:left="720"/>
      </w:pPr>
      <w:r/>
      <w:hyperlink r:id="rId19">
        <w:r>
          <w:rPr>
            <w:color w:val="0000EE"/>
            <w:u w:val="single"/>
          </w:rPr>
          <w:t>https://www.anduril.com/</w:t>
        </w:r>
      </w:hyperlink>
      <w:r>
        <w:t xml:space="preserve"> - The Anduril Industries website provides context on their involvement in defence technology and their partnership with OpenAI to develop AI solutions for military applications.</w:t>
      </w:r>
      <w:r/>
    </w:p>
    <w:p>
      <w:pPr>
        <w:pStyle w:val="ListNumber"/>
        <w:spacing w:line="240" w:lineRule="auto"/>
        <w:ind w:left="720"/>
      </w:pPr>
      <w:r/>
      <w:hyperlink r:id="rId20">
        <w:r>
          <w:rPr>
            <w:color w:val="0000EE"/>
            <w:u w:val="single"/>
          </w:rPr>
          <w:t>https://www.openai.com/</w:t>
        </w:r>
      </w:hyperlink>
      <w:r>
        <w:t xml:space="preserve"> - OpenAI's official website offers insights into their AI technologies, including their decision to remove restrictions on military use and their collaborations with other companies.</w:t>
      </w:r>
      <w:r/>
    </w:p>
    <w:p>
      <w:pPr>
        <w:pStyle w:val="ListNumber"/>
        <w:spacing w:line="240" w:lineRule="auto"/>
        <w:ind w:left="720"/>
      </w:pPr>
      <w:r/>
      <w:hyperlink r:id="rId21">
        <w:r>
          <w:rPr>
            <w:color w:val="0000EE"/>
            <w:u w:val="single"/>
          </w:rPr>
          <w:t>https://news.google.com/rss/articles/CBMigAFBVV95cUxNaU1RWlZiSzNveWVSMTAyQ3p1QkJ6RHpGdU5fV0p2cGFpdE1qSzdRSTFFUVNGTHhNcGY3NDJTbHNiNTBEX2RiTnBWS0N2ZmdHSmZFWHMzTFJVYlBYX0xRRmgzLTRGVmdMM05BenAwMmoyVzBXem1kSVpaMlp2dG1Odw?oc=5&amp;hl=en-US&amp;gl=US&amp;ceid=US:en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lvettiferguson.com/ai-automation-trends-2024/" TargetMode="External"/><Relationship Id="rId11" Type="http://schemas.openxmlformats.org/officeDocument/2006/relationships/hyperlink" Target="https://newsroom.accenture.com/news/2024/new-accenture-research-finds-that-companies-with-ai-led-processes-outperform-peers" TargetMode="External"/><Relationship Id="rId12" Type="http://schemas.openxmlformats.org/officeDocument/2006/relationships/hyperlink" Target="https://provenit.com/blog/ais-revolutionary-impact-on-the-office-in-2024/" TargetMode="External"/><Relationship Id="rId13" Type="http://schemas.openxmlformats.org/officeDocument/2006/relationships/hyperlink" Target="https://www.politico.eu/article/uk-leads-eu-on-ai-regulation/" TargetMode="External"/><Relationship Id="rId14" Type="http://schemas.openxmlformats.org/officeDocument/2006/relationships/hyperlink" Target="https://www.informationage.com/openai-anduril-partnership-ai-military-applications-866123" TargetMode="External"/><Relationship Id="rId15" Type="http://schemas.openxmlformats.org/officeDocument/2006/relationships/hyperlink" Target="https://www.reuters.com/world/china-trade-restrictions-germanium-export-2023-11-15/" TargetMode="External"/><Relationship Id="rId16" Type="http://schemas.openxmlformats.org/officeDocument/2006/relationships/hyperlink" Target="https://www.forbes.com/sites/davidhambling/2023/11/20/australia-eris-testflight1-orbital-rocket-launch/?sh=4c9b3b6e6f5c" TargetMode="External"/><Relationship Id="rId17" Type="http://schemas.openxmlformats.org/officeDocument/2006/relationships/hyperlink" Target="https://techcrunch.com/2023/10/25/us-government-agencies-ai-iot-security/" TargetMode="External"/><Relationship Id="rId18" Type="http://schemas.openxmlformats.org/officeDocument/2006/relationships/hyperlink" Target="https://www.noahwire.com/" TargetMode="External"/><Relationship Id="rId19" Type="http://schemas.openxmlformats.org/officeDocument/2006/relationships/hyperlink" Target="https://www.anduril.com/" TargetMode="External"/><Relationship Id="rId20" Type="http://schemas.openxmlformats.org/officeDocument/2006/relationships/hyperlink" Target="https://www.openai.com/" TargetMode="External"/><Relationship Id="rId21" Type="http://schemas.openxmlformats.org/officeDocument/2006/relationships/hyperlink" Target="https://news.google.com/rss/articles/CBMigAFBVV95cUxNaU1RWlZiSzNveWVSMTAyQ3p1QkJ6RHpGdU5fV0p2cGFpdE1qSzdRSTFFUVNGTHhNcGY3NDJTbHNiNTBEX2RiTnBWS0N2ZmdHSmZFWHMzTFJVYlBYX0xRRmgzLTRGVmdMM05BenAwMmoyVzBXem1kSVpaMlp2dG1O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