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impact of economic recovery on AI and business acquisitions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recent months, there has been significant attention on the evolving landscape of artificial intelligence (AI) as it pertains to business practices. With inflation rates easing and the Federal Reserve taking steps to reduce interest rates, corporate financial health is beginning to recover, prompting many businesses to reconsider strategies that were shelved during the turbulent economic climate of previous years. </w:t>
      </w:r>
      <w:r/>
    </w:p>
    <w:p>
      <w:r/>
      <w:r>
        <w:t>The current economic environment could lead to a resurgence in mergers and acquisitions, particularly as speculation arises regarding changes in leadership at the Federal Trade Commission (FTC). Predictions suggest that under the incoming administration of President-elect Trump, the chairwoman of the FTC, Lina Khan, may step down, which could facilitate a more favourable climate for corporate consolidations. This perspective was shared in a recent discussion wherein analysts noted that “mergers and acquisitions will see a comeback amid an improving macroeconomic picture” as well as the anticipated shifts in regulatory oversight.</w:t>
      </w:r>
      <w:r/>
    </w:p>
    <w:p>
      <w:r/>
      <w:r>
        <w:t xml:space="preserve">Among the companies highlighted as potential acquisition targets is SoundHound AI (NASDAQ: SOUN), a specialist in voice-recognition technology. This company is positioned well in a sector that is expected to see considerable growth in the coming years. Voice-powered AI, utilising natural language processing (NLP) and machine learning, allows devices to comprehend and respond to spoken commands, significantly enhancing user interaction with technology. Applications of this innovative technology extend into various domains including smart-home devices, which are increasingly common in households today. </w:t>
      </w:r>
      <w:r/>
    </w:p>
    <w:p>
      <w:r/>
      <w:r>
        <w:t>Statista estimates that the global total addressable market for speech recognition technology is projected to reach approximately $15.9 billion by 2030, which indicates a potential for growth to double its current valuation. This outlook underscores the growing appetite for AI-driven solutions, particularly those that employ speech recognition capabilities.</w:t>
      </w:r>
      <w:r/>
    </w:p>
    <w:p>
      <w:r/>
      <w:r>
        <w:t>Major tech companies have recognised this trend and have invested substantially in voice assistant technologies. Amazon, with its voice-controlled assistant Alexa, has set a formidable standard in the market. Notably, Alphabet, through its development of Google Home products, has become a direct competitor to Amazon’s offerings. Furthermore, Microsoft has made strategic moves to integrate voice recognition into its operations, most prominently through its acquisition of Nuance Communications for nearly $20 billion. This company primarily developed AI voice technologies tailored for healthcare applications, a move that has been anticipated to enhance Microsoft's cloud services via its Azure platform.</w:t>
      </w:r>
      <w:r/>
    </w:p>
    <w:p>
      <w:r/>
      <w:r>
        <w:t>As the interest in AI voice technologies rises and the economic landscape evolves, the potential for both innovation and strategic partnerships could reshape not only individual companies like SoundHound AI but also the broader efficiencies within businesses across various sectors. This shift reflects a significant commitment to integrating advanced technologies into everyday operations, laying the groundwork for the future of automated business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https://www.pwc.com/us/en/tech-effect/ai-analytics/ai-predictions.html</w:t>
        </w:r>
      </w:hyperlink>
      <w:r>
        <w:t xml:space="preserve"> - Corroborates the integration of AI into business strategies, including its impact on various business operations and the potential for incremental and transformative value.</w:t>
      </w:r>
      <w:r/>
    </w:p>
    <w:p>
      <w:pPr>
        <w:pStyle w:val="ListNumber"/>
        <w:spacing w:line="240" w:lineRule="auto"/>
        <w:ind w:left="720"/>
      </w:pPr>
      <w:r/>
      <w:hyperlink r:id="rId11">
        <w:r>
          <w:rPr>
            <w:color w:val="0000EE"/>
            <w:u w:val="single"/>
          </w:rPr>
          <w:t>https://tradingeconomics.com/united-states/interest-rate</w:t>
        </w:r>
      </w:hyperlink>
      <w:r>
        <w:t xml:space="preserve"> - Provides information on the Federal Reserve's actions to reduce interest rates, which is relevant to the economic environment and corporate financial health.</w:t>
      </w:r>
      <w:r/>
    </w:p>
    <w:p>
      <w:pPr>
        <w:pStyle w:val="ListNumber"/>
        <w:spacing w:line="240" w:lineRule="auto"/>
        <w:ind w:left="720"/>
      </w:pPr>
      <w:r/>
      <w:hyperlink r:id="rId12">
        <w:r>
          <w:rPr>
            <w:color w:val="0000EE"/>
            <w:u w:val="single"/>
          </w:rPr>
          <w:t>https://www.schwab.com/learn/story/fomc-meeting</w:t>
        </w:r>
      </w:hyperlink>
      <w:r>
        <w:t xml:space="preserve"> - Details the Federal Reserve's recent decisions on interest rates and the economic outlook, supporting the context of improving macroeconomic conditions.</w:t>
      </w:r>
      <w:r/>
    </w:p>
    <w:p>
      <w:pPr>
        <w:pStyle w:val="ListNumber"/>
        <w:spacing w:line="240" w:lineRule="auto"/>
        <w:ind w:left="720"/>
      </w:pPr>
      <w:r/>
      <w:hyperlink r:id="rId13">
        <w:r>
          <w:rPr>
            <w:color w:val="0000EE"/>
            <w:u w:val="single"/>
          </w:rPr>
          <w:t>https://www.calmu.edu/news/artificial-intelligence-in-business</w:t>
        </w:r>
      </w:hyperlink>
      <w:r>
        <w:t xml:space="preserve"> - Discusses the widespread adoption of AI in business, including applications in supply chain optimization and sales, which aligns with the growing appetite for AI-driven solutions.</w:t>
      </w:r>
      <w:r/>
    </w:p>
    <w:p>
      <w:pPr>
        <w:pStyle w:val="ListNumber"/>
        <w:spacing w:line="240" w:lineRule="auto"/>
        <w:ind w:left="720"/>
      </w:pPr>
      <w:r/>
      <w:hyperlink r:id="rId14">
        <w:r>
          <w:rPr>
            <w:color w:val="0000EE"/>
            <w:u w:val="single"/>
          </w:rPr>
          <w:t>https://www.statista.com/topics/863/speech-recognition/</w:t>
        </w:r>
      </w:hyperlink>
      <w:r>
        <w:t xml:space="preserve"> - Estimates the global total addressable market for speech recognition technology, supporting the projected growth in this sector.</w:t>
      </w:r>
      <w:r/>
    </w:p>
    <w:p>
      <w:pPr>
        <w:pStyle w:val="ListNumber"/>
        <w:spacing w:line="240" w:lineRule="auto"/>
        <w:ind w:left="720"/>
      </w:pPr>
      <w:r/>
      <w:hyperlink r:id="rId15">
        <w:r>
          <w:rPr>
            <w:color w:val="0000EE"/>
            <w:u w:val="single"/>
          </w:rPr>
          <w:t>https://www.amazon.com/b?node=17938587011</w:t>
        </w:r>
      </w:hyperlink>
      <w:r>
        <w:t xml:space="preserve"> - Highlights Amazon's investment in voice-controlled assistant technology, such as Alexa, setting a standard in the market.</w:t>
      </w:r>
      <w:r/>
    </w:p>
    <w:p>
      <w:pPr>
        <w:pStyle w:val="ListNumber"/>
        <w:spacing w:line="240" w:lineRule="auto"/>
        <w:ind w:left="720"/>
      </w:pPr>
      <w:r/>
      <w:hyperlink r:id="rId16">
        <w:r>
          <w:rPr>
            <w:color w:val="0000EE"/>
            <w:u w:val="single"/>
          </w:rPr>
          <w:t>https://store.google.com/product/google_home</w:t>
        </w:r>
      </w:hyperlink>
      <w:r>
        <w:t xml:space="preserve"> - Details Alphabet's development of Google Home products, which are direct competitors to Amazon's offerings in the voice assistant market.</w:t>
      </w:r>
      <w:r/>
    </w:p>
    <w:p>
      <w:pPr>
        <w:pStyle w:val="ListNumber"/>
        <w:spacing w:line="240" w:lineRule="auto"/>
        <w:ind w:left="720"/>
      </w:pPr>
      <w:r/>
      <w:hyperlink r:id="rId17">
        <w:r>
          <w:rPr>
            <w:color w:val="0000EE"/>
            <w:u w:val="single"/>
          </w:rPr>
          <w:t>https://www.microsoft.com/en-us/news/press/2021/04/microsoft-to-acquire-nuance-communications-inc</w:t>
        </w:r>
      </w:hyperlink>
      <w:r>
        <w:t xml:space="preserve"> - Explains Microsoft's acquisition of Nuance Communications, which is focused on AI voice technologies, particularly for healthcare applications.</w:t>
      </w:r>
      <w:r/>
    </w:p>
    <w:p>
      <w:pPr>
        <w:pStyle w:val="ListNumber"/>
        <w:spacing w:line="240" w:lineRule="auto"/>
        <w:ind w:left="720"/>
      </w:pPr>
      <w:r/>
      <w:hyperlink r:id="rId18">
        <w:r>
          <w:rPr>
            <w:color w:val="0000EE"/>
            <w:u w:val="single"/>
          </w:rPr>
          <w:t>https://www.soundhound.com/</w:t>
        </w:r>
      </w:hyperlink>
      <w:r>
        <w:t xml:space="preserve"> - Provides information on SoundHound AI, a specialist in voice-recognition technology, and its potential as an acquisition target in the growing AI sector.</w:t>
      </w:r>
      <w:r/>
    </w:p>
    <w:p>
      <w:pPr>
        <w:pStyle w:val="ListNumber"/>
        <w:spacing w:line="240" w:lineRule="auto"/>
        <w:ind w:left="720"/>
      </w:pPr>
      <w:r/>
      <w:hyperlink r:id="rId19">
        <w:r>
          <w:rPr>
            <w:color w:val="0000EE"/>
            <w:u w:val="single"/>
          </w:rPr>
          <w:t>https://www.ftc.gov/about-ftc/biographies/commissioners/lina-khan</w:t>
        </w:r>
      </w:hyperlink>
      <w:r>
        <w:t xml:space="preserve"> - Details the role of Lina Khan as the chairwoman of the FTC, whose potential departure could influence regulatory oversight and mergers and acquisitions.</w:t>
      </w:r>
      <w:r/>
    </w:p>
    <w:p>
      <w:pPr>
        <w:pStyle w:val="ListNumber"/>
        <w:spacing w:line="240" w:lineRule="auto"/>
        <w:ind w:left="720"/>
      </w:pPr>
      <w:r/>
      <w:hyperlink r:id="rId20">
        <w:r>
          <w:rPr>
            <w:color w:val="0000EE"/>
            <w:u w:val="single"/>
          </w:rPr>
          <w:t>https://finance.yahoo.com/news/prediction-artificial-intelligence-ai-company-230000657.html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wc.com/us/en/tech-effect/ai-analytics/ai-predictions.html" TargetMode="External"/><Relationship Id="rId11" Type="http://schemas.openxmlformats.org/officeDocument/2006/relationships/hyperlink" Target="https://tradingeconomics.com/united-states/interest-rate" TargetMode="External"/><Relationship Id="rId12" Type="http://schemas.openxmlformats.org/officeDocument/2006/relationships/hyperlink" Target="https://www.schwab.com/learn/story/fomc-meeting" TargetMode="External"/><Relationship Id="rId13" Type="http://schemas.openxmlformats.org/officeDocument/2006/relationships/hyperlink" Target="https://www.calmu.edu/news/artificial-intelligence-in-business" TargetMode="External"/><Relationship Id="rId14" Type="http://schemas.openxmlformats.org/officeDocument/2006/relationships/hyperlink" Target="https://www.statista.com/topics/863/speech-recognition/" TargetMode="External"/><Relationship Id="rId15" Type="http://schemas.openxmlformats.org/officeDocument/2006/relationships/hyperlink" Target="https://www.amazon.com/b?node=17938587011" TargetMode="External"/><Relationship Id="rId16" Type="http://schemas.openxmlformats.org/officeDocument/2006/relationships/hyperlink" Target="https://store.google.com/product/google_home" TargetMode="External"/><Relationship Id="rId17" Type="http://schemas.openxmlformats.org/officeDocument/2006/relationships/hyperlink" Target="https://www.microsoft.com/en-us/news/press/2021/04/microsoft-to-acquire-nuance-communications-inc" TargetMode="External"/><Relationship Id="rId18" Type="http://schemas.openxmlformats.org/officeDocument/2006/relationships/hyperlink" Target="https://www.soundhound.com/" TargetMode="External"/><Relationship Id="rId19" Type="http://schemas.openxmlformats.org/officeDocument/2006/relationships/hyperlink" Target="https://www.ftc.gov/about-ftc/biographies/commissioners/lina-khan" TargetMode="External"/><Relationship Id="rId20" Type="http://schemas.openxmlformats.org/officeDocument/2006/relationships/hyperlink" Target="https://finance.yahoo.com/news/prediction-artificial-intelligence-ai-company-230000657.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