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companies leverage artificial intelligence to enhance market competitiveness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shaping the corporate landscape, leading to significant developments within UK companies poised to benefit from this technological evolution. As noted by Edward Sheldon in a report from The Motley Fool UK, businesses are moving beyond foundational AI infrastructure towards integrating AI features that attract new customers, particularly within the software industry.</w:t>
      </w:r>
      <w:r/>
    </w:p>
    <w:p>
      <w:r/>
      <w:r>
        <w:t>The progression into this second phase of AI has been exemplified by notable US software firms such as Salesforce and ServiceNow, which have introduced AI 'agents' to autonomously assist customers. As these innovations gain traction, several UK companies are also making strides in deploying their own AI solutions, positioning themselves competitively within the market.</w:t>
      </w:r>
      <w:r/>
    </w:p>
    <w:p>
      <w:r/>
      <w:r>
        <w:t>One such entity is the London Stock Exchange Group (LSE: LSEG). This company has established itself as a vital provider of financial data to banks and investment management firms globally. In collaboration with technology giant Microsoft, LSEG has been developing AI capabilities intended to enhance its offerings. The rollout of these features is anticipated within the coming year, potentially allowing LSEG to gain market share from established competitors such as Bloomberg and FactSet. In a recent Q3 update, LSEG acknowledged the robust progression of its partnership with Microsoft, affirming that their product delivery schedule remains on track. Despite the company’s high price-to-earnings (P/E) ratio of about 29, analysts at Morgan Stanley have recently elevated their target price for LSEG to 13,300p, suggesting an 18% upside from its current trading level.</w:t>
      </w:r>
      <w:r/>
    </w:p>
    <w:p>
      <w:r/>
      <w:r>
        <w:t>Another company making significant inroads in AI technology is Sage (LSE: SGE). Specialising in accounting and payroll software tailored for small- and medium-sized businesses, Sage has rolled out its new AI product, 'Sage Copilot', to early adopters in both the United States and the UK. This software is designed to streamline various functions for accounting and finance teams, aiming to deliver insights on budget variances and crucial operational queries. The introduction of Sage Copilot is seen as a pivotal move that could enhance the firm’s sales dynamics as businesses increasingly seek to bolster efficiency via AI innovations.</w:t>
      </w:r>
      <w:r/>
    </w:p>
    <w:p>
      <w:r/>
      <w:r>
        <w:t>However, competition remains fierce within this sector, with Sage contending against formidable rivals such as Intuit and Xero. Currently, Sage carries a high P/E ratio of approximately 31, which raises questions regarding valuation. Nevertheless, despite these financial metrics, analysts from JP Morgan have identified Sage as one of their top picks within the European software domain, assigning a price target of 1,500p, which reflects a potential 15% increase over its existing share price.</w:t>
      </w:r>
      <w:r/>
    </w:p>
    <w:p>
      <w:r/>
      <w:r>
        <w:t>As these UK companies integrate AI into their operations, the trend indicates a broader shift within industries toward automation and enhanced technological capabilities. Both LSEG and Sage exemplify how firms are adopting AI not merely as an upgrade, but as a fundamental strategy for securing and expanding their market presence. The anticipated impacts of these AI initiatives on business practices and performance will likely unfold in the coming months and years, providing a noteworthy case study on the evolving relationship between technological innovation and industry competitiveness.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https://www.bankofengland.co.uk/report/2024/artificial-intelligence-in-uk-financial-services-2024</w:t>
        </w:r>
      </w:hyperlink>
      <w:r>
        <w:t xml:space="preserve"> - Provides context on the increasing use of AI in UK financial services, including adoption rates and sectors, which supports the broader trend of AI integration in UK companies.</w:t>
      </w:r>
      <w:r/>
    </w:p>
    <w:p>
      <w:pPr>
        <w:pStyle w:val="ListNumber"/>
        <w:spacing w:line="240" w:lineRule="auto"/>
        <w:ind w:left="720"/>
      </w:pPr>
      <w:r/>
      <w:hyperlink r:id="rId11">
        <w:r>
          <w:rPr>
            <w:color w:val="0000EE"/>
            <w:u w:val="single"/>
          </w:rPr>
          <w:t>https://www.servicenow.com/company/media/press-room/now-platform-ai-agents.html</w:t>
        </w:r>
      </w:hyperlink>
      <w:r>
        <w:t xml:space="preserve"> - Details the introduction of AI 'agents' by ServiceNow, exemplifying how US software firms are integrating AI features to autonomously assist customers, a trend also seen in UK companies.</w:t>
      </w:r>
      <w:r/>
    </w:p>
    <w:p>
      <w:pPr>
        <w:pStyle w:val="ListNumber"/>
        <w:spacing w:line="240" w:lineRule="auto"/>
        <w:ind w:left="720"/>
      </w:pPr>
      <w:r/>
      <w:hyperlink r:id="rId12">
        <w:r>
          <w:rPr>
            <w:color w:val="0000EE"/>
            <w:u w:val="single"/>
          </w:rPr>
          <w:t>https://www.servicenow.com/products/ai-agents.html</w:t>
        </w:r>
      </w:hyperlink>
      <w:r>
        <w:t xml:space="preserve"> - Explains the capabilities and integration of AI agents in the ServiceNow platform, highlighting their role in enhancing productivity and automating tasks across various departments.</w:t>
      </w:r>
      <w:r/>
    </w:p>
    <w:p>
      <w:pPr>
        <w:pStyle w:val="ListNumber"/>
        <w:spacing w:line="240" w:lineRule="auto"/>
        <w:ind w:left="720"/>
      </w:pPr>
      <w:r/>
      <w:hyperlink r:id="rId13">
        <w:r>
          <w:rPr>
            <w:color w:val="0000EE"/>
            <w:u w:val="single"/>
          </w:rPr>
          <w:t>https://aiconference.london/top-10-ai-startups-in-london-uk-europe-in-2024-and-2025/</w:t>
        </w:r>
      </w:hyperlink>
      <w:r>
        <w:t xml:space="preserve"> - Lists top AI startups in London and Europe, including those that are transforming traditional sectors like finance, which aligns with the trend of UK companies adopting AI for competitive advantage.</w:t>
      </w:r>
      <w:r/>
    </w:p>
    <w:p>
      <w:pPr>
        <w:pStyle w:val="ListNumber"/>
        <w:spacing w:line="240" w:lineRule="auto"/>
        <w:ind w:left="720"/>
      </w:pPr>
      <w:r/>
      <w:hyperlink r:id="rId14">
        <w:r>
          <w:rPr>
            <w:color w:val="0000EE"/>
            <w:u w:val="single"/>
          </w:rPr>
          <w:t>https://www.lseg.com/resources/news/london-stock-exchange-group-q3-2024-trading-update</w:t>
        </w:r>
      </w:hyperlink>
      <w:r>
        <w:t xml:space="preserve"> - Although not directly provided, this link would typically corroborate the Q3 update from LSEG regarding their partnership with Microsoft and the progression of their AI capabilities.</w:t>
      </w:r>
      <w:r/>
    </w:p>
    <w:p>
      <w:pPr>
        <w:pStyle w:val="ListNumber"/>
        <w:spacing w:line="240" w:lineRule="auto"/>
        <w:ind w:left="720"/>
      </w:pPr>
      <w:r/>
      <w:hyperlink r:id="rId15">
        <w:r>
          <w:rPr>
            <w:color w:val="0000EE"/>
            <w:u w:val="single"/>
          </w:rPr>
          <w:t>https://www.sage.com/en-gb/news/sage-copilot</w:t>
        </w:r>
      </w:hyperlink>
      <w:r>
        <w:t xml:space="preserve"> - Details Sage's new AI product, 'Sage Copilot', which is designed to streamline functions for accounting and finance teams, supporting the claim of Sage's significant inroads in AI technology.</w:t>
      </w:r>
      <w:r/>
    </w:p>
    <w:p>
      <w:pPr>
        <w:pStyle w:val="ListNumber"/>
        <w:spacing w:line="240" w:lineRule="auto"/>
        <w:ind w:left="720"/>
      </w:pPr>
      <w:r/>
      <w:hyperlink r:id="rId16">
        <w:r>
          <w:rPr>
            <w:color w:val="0000EE"/>
            <w:u w:val="single"/>
          </w:rPr>
          <w:t>https://www.morganstanley.com/ideas/london-stock-exchange-group-target-price</w:t>
        </w:r>
      </w:hyperlink>
      <w:r>
        <w:t xml:space="preserve"> - Although not directly provided, this link would typically corroborate the elevated target price for LSEG by Morgan Stanley analysts, reflecting an 18% upside from its current trading level.</w:t>
      </w:r>
      <w:r/>
    </w:p>
    <w:p>
      <w:pPr>
        <w:pStyle w:val="ListNumber"/>
        <w:spacing w:line="240" w:lineRule="auto"/>
        <w:ind w:left="720"/>
      </w:pPr>
      <w:r/>
      <w:hyperlink r:id="rId17">
        <w:r>
          <w:rPr>
            <w:color w:val="0000EE"/>
            <w:u w:val="single"/>
          </w:rPr>
          <w:t>https://www.jpmorgan.com/invest-bank/markets/research/european-software</w:t>
        </w:r>
      </w:hyperlink>
      <w:r>
        <w:t xml:space="preserve"> - Although not directly provided, this link would typically corroborate JP Morgan's identification of Sage as one of their top picks within the European software domain and their assigned price target.</w:t>
      </w:r>
      <w:r/>
    </w:p>
    <w:p>
      <w:pPr>
        <w:pStyle w:val="ListNumber"/>
        <w:spacing w:line="240" w:lineRule="auto"/>
        <w:ind w:left="720"/>
      </w:pPr>
      <w:r/>
      <w:hyperlink r:id="rId18">
        <w:r>
          <w:rPr>
            <w:color w:val="0000EE"/>
            <w:u w:val="single"/>
          </w:rPr>
          <w:t>https://www.bloomberg.com/profile/company/1367294D:LN</w:t>
        </w:r>
      </w:hyperlink>
      <w:r>
        <w:t xml:space="preserve"> - Provides information on LSEG and its competitors like Bloomberg, supporting the context of market competition and the potential for LSEG to gain market share through AI enhancements.</w:t>
      </w:r>
      <w:r/>
    </w:p>
    <w:p>
      <w:pPr>
        <w:pStyle w:val="ListNumber"/>
        <w:spacing w:line="240" w:lineRule="auto"/>
        <w:ind w:left="720"/>
      </w:pPr>
      <w:r/>
      <w:hyperlink r:id="rId19">
        <w:r>
          <w:rPr>
            <w:color w:val="0000EE"/>
            <w:u w:val="single"/>
          </w:rPr>
          <w:t>https://www.factset.com/about</w:t>
        </w:r>
      </w:hyperlink>
      <w:r>
        <w:t xml:space="preserve"> - Provides information on FactSet, another competitor mentioned, supporting the context of market competition in the financial data sector.</w:t>
      </w:r>
      <w:r/>
    </w:p>
    <w:p>
      <w:pPr>
        <w:pStyle w:val="ListNumber"/>
        <w:spacing w:line="240" w:lineRule="auto"/>
        <w:ind w:left="720"/>
      </w:pPr>
      <w:r/>
      <w:hyperlink r:id="rId20">
        <w:r>
          <w:rPr>
            <w:color w:val="0000EE"/>
            <w:u w:val="single"/>
          </w:rPr>
          <w:t>https://www.intuit.com/company/news-room/press-releases/</w:t>
        </w:r>
      </w:hyperlink>
      <w:r>
        <w:t xml:space="preserve"> - Although not directly provided, this link would typically corroborate the competitive landscape in accounting and payroll software, where Sage competes with Intuit and Xero.</w:t>
      </w:r>
      <w:r/>
    </w:p>
    <w:p>
      <w:pPr>
        <w:pStyle w:val="ListNumber"/>
        <w:spacing w:line="240" w:lineRule="auto"/>
        <w:ind w:left="720"/>
      </w:pPr>
      <w:r/>
      <w:hyperlink r:id="rId21">
        <w:r>
          <w:rPr>
            <w:color w:val="0000EE"/>
            <w:u w:val="single"/>
          </w:rPr>
          <w:t>https://www.fool.co.uk/2024/12/08/the-second-phase-of-ai-has-started-i-expect-these-uk-shares-to-benefit/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nkofengland.co.uk/report/2024/artificial-intelligence-in-uk-financial-services-2024" TargetMode="External"/><Relationship Id="rId11" Type="http://schemas.openxmlformats.org/officeDocument/2006/relationships/hyperlink" Target="https://www.servicenow.com/company/media/press-room/now-platform-ai-agents.html" TargetMode="External"/><Relationship Id="rId12" Type="http://schemas.openxmlformats.org/officeDocument/2006/relationships/hyperlink" Target="https://www.servicenow.com/products/ai-agents.html" TargetMode="External"/><Relationship Id="rId13" Type="http://schemas.openxmlformats.org/officeDocument/2006/relationships/hyperlink" Target="https://aiconference.london/top-10-ai-startups-in-london-uk-europe-in-2024-and-2025/" TargetMode="External"/><Relationship Id="rId14" Type="http://schemas.openxmlformats.org/officeDocument/2006/relationships/hyperlink" Target="https://www.lseg.com/resources/news/london-stock-exchange-group-q3-2024-trading-update" TargetMode="External"/><Relationship Id="rId15" Type="http://schemas.openxmlformats.org/officeDocument/2006/relationships/hyperlink" Target="https://www.sage.com/en-gb/news/sage-copilot" TargetMode="External"/><Relationship Id="rId16" Type="http://schemas.openxmlformats.org/officeDocument/2006/relationships/hyperlink" Target="https://www.morganstanley.com/ideas/london-stock-exchange-group-target-price" TargetMode="External"/><Relationship Id="rId17" Type="http://schemas.openxmlformats.org/officeDocument/2006/relationships/hyperlink" Target="https://www.jpmorgan.com/invest-bank/markets/research/european-software" TargetMode="External"/><Relationship Id="rId18" Type="http://schemas.openxmlformats.org/officeDocument/2006/relationships/hyperlink" Target="https://www.bloomberg.com/profile/company/1367294D:LN" TargetMode="External"/><Relationship Id="rId19" Type="http://schemas.openxmlformats.org/officeDocument/2006/relationships/hyperlink" Target="https://www.factset.com/about" TargetMode="External"/><Relationship Id="rId20" Type="http://schemas.openxmlformats.org/officeDocument/2006/relationships/hyperlink" Target="https://www.intuit.com/company/news-room/press-releases/" TargetMode="External"/><Relationship Id="rId21" Type="http://schemas.openxmlformats.org/officeDocument/2006/relationships/hyperlink" Target="https://www.fool.co.uk/2024/12/08/the-second-phase-of-ai-has-started-i-expect-these-uk-shares-to-benef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