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automation in business: navigating supply chain challenges and strategic responses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AI automation within businesses is undergoing significant transformation, with current supply chain dynamics influencing decision-making processes among CIOs and data centre managers. According to David Annand, speaking to Network World, suppliers currently have the upper hand in equipment purchasing. “When demand outstrips supply, it’s the customer who bears the brunt of the impact,” Annand stated. He highlighted that companies like HPE are prioritising certain market segments and product bundles due to constrained supply of AI infrastructure.</w:t>
      </w:r>
      <w:r/>
    </w:p>
    <w:p>
      <w:r/>
      <w:r>
        <w:t>Annand outlined how this prioritisation might favour higher-margin, customer-centric solutions, such as HPE GreenLake, over more commoditised offerings, specifically Gen11 HPE ProLiant Servers equipped with Nvidia GPUs. The turbulence in the supply chain witnessed during the COVID-19 pandemic five years ago, where demand surged against limited availability, presents a potential precedent for current market behaviours.</w:t>
      </w:r>
      <w:r/>
    </w:p>
    <w:p>
      <w:r/>
      <w:r>
        <w:t>Despite the challenges, Annand noted that “deals can be made.” He proposed a “dark horse hypothesis” whereby the timing of supply exceeding demand could be crucial. If CFOs in the Fortune 2000 remain sceptical about the return on investment (ROI) from generative AI, there could be a marked shift in the dynamics of vendor-customer relationships.</w:t>
      </w:r>
      <w:r/>
    </w:p>
    <w:p>
      <w:r/>
      <w:r>
        <w:t>Addressing the competitive landscape, he remarked that fast followers, while they may miss first-mover advantages, could ultimately benefit from lower total cost of ownership (TCO) and higher ROI in the long run. The phrase “bleeding edge” aptly describes the risks associated with attempting to lead in technology adoption prematurely.</w:t>
      </w:r>
      <w:r/>
    </w:p>
    <w:p>
      <w:r/>
      <w:r>
        <w:t>Annand also hinted at the limitation of prediction in this rapidly evolving sector, stating, “without a magic eight ball, it’s impossible to know how this will all unfold.” He pointed out the historical relevance of Moore’s Law, which suggested that a pilot project costing $1 million could substantially scale in performance without increased cost over time. However, he emphasised that the current environment may challenge such simplistic forecasting.</w:t>
      </w:r>
      <w:r/>
    </w:p>
    <w:p>
      <w:r/>
      <w:r>
        <w:t>In response to the challenges of transistor miniaturisation reaching its theoretical limits, Annand advised CIOs to consider planning product offerings that leverage refined AI models. This strategic approach could allow organisations to effectively navigate the complexities of adopting AI technologies and capitalise on emerging opportunities within the evolving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https://tdwi.org/Articles/2024/05/16/TA-ALL-Overcoming-Generative-AI-Driven-Supply-Chain-Delays-and-Resource-Shortages.aspx</w:t>
        </w:r>
      </w:hyperlink>
      <w:r>
        <w:t xml:space="preserve"> - This article discusses the impact of AI demand on supply chain dynamics, including equipment shortages and the prioritization of high-density infrastructure, which aligns with the challenges of supply chain constraints and the need for strategic planning in AI adoption.</w:t>
      </w:r>
      <w:r/>
    </w:p>
    <w:p>
      <w:pPr>
        <w:pStyle w:val="ListNumber"/>
        <w:spacing w:line="240" w:lineRule="auto"/>
        <w:ind w:left="720"/>
      </w:pPr>
      <w:r/>
      <w:hyperlink r:id="rId11">
        <w:r>
          <w:rPr>
            <w:color w:val="0000EE"/>
            <w:u w:val="single"/>
          </w:rPr>
          <w:t>https://throughput.world/blog/challenges-of-ai-in-supply-chain/</w:t>
        </w:r>
      </w:hyperlink>
      <w:r>
        <w:t xml:space="preserve"> - This article outlines several challenges of AI implementation in supply chains, including talent shortages, data inaccessibility, and legacy system issues, which are relevant to the broader context of supply chain and AI infrastructure challenges.</w:t>
      </w:r>
      <w:r/>
    </w:p>
    <w:p>
      <w:pPr>
        <w:pStyle w:val="ListNumber"/>
        <w:spacing w:line="240" w:lineRule="auto"/>
        <w:ind w:left="720"/>
      </w:pPr>
      <w:r/>
      <w:hyperlink r:id="rId12">
        <w:r>
          <w:rPr>
            <w:color w:val="0000EE"/>
            <w:u w:val="single"/>
          </w:rPr>
          <w:t>https://www.consilien.com/news/ai-revolution-in-manufacturing-critical-challenges-opportunities-in-2024</w:t>
        </w:r>
      </w:hyperlink>
      <w:r>
        <w:t xml:space="preserve"> - This article highlights the role of AI in supply chain optimization and the challenges faced by manufacturers, such as predicting demand and managing inventory, which reflects the transformative impact of AI on supply chain dynamics.</w:t>
      </w:r>
      <w:r/>
    </w:p>
    <w:p>
      <w:pPr>
        <w:pStyle w:val="ListNumber"/>
        <w:spacing w:line="240" w:lineRule="auto"/>
        <w:ind w:left="720"/>
      </w:pPr>
      <w:r/>
      <w:hyperlink r:id="rId10">
        <w:r>
          <w:rPr>
            <w:color w:val="0000EE"/>
            <w:u w:val="single"/>
          </w:rPr>
          <w:t>https://tdwi.org/Articles/2024/05/16/TA-ALL-Overcoming-Generative-AI-Driven-Supply-Chain-Delays-and-Resource-Shortages.aspx</w:t>
        </w:r>
      </w:hyperlink>
      <w:r>
        <w:t xml:space="preserve"> - The article mentions the specific challenges related to GPU demand and supply, such as NVIDIA and AMD's struggles to meet the demand for their AI GPUs, which is relevant to the prioritization of certain market segments and product bundles due to supply constraints.</w:t>
      </w:r>
      <w:r/>
    </w:p>
    <w:p>
      <w:pPr>
        <w:pStyle w:val="ListNumber"/>
        <w:spacing w:line="240" w:lineRule="auto"/>
        <w:ind w:left="720"/>
      </w:pPr>
      <w:r/>
      <w:hyperlink r:id="rId11">
        <w:r>
          <w:rPr>
            <w:color w:val="0000EE"/>
            <w:u w:val="single"/>
          </w:rPr>
          <w:t>https://throughput.world/blog/challenges-of-ai-in-supply-chain/</w:t>
        </w:r>
      </w:hyperlink>
      <w:r>
        <w:t xml:space="preserve"> - This source discusses the financial challenges of AI implementation, including high initial costs and ongoing operational expenses, which supports the idea that CFOs might be sceptical about the ROI from generative AI.</w:t>
      </w:r>
      <w:r/>
    </w:p>
    <w:p>
      <w:pPr>
        <w:pStyle w:val="ListNumber"/>
        <w:spacing w:line="240" w:lineRule="auto"/>
        <w:ind w:left="720"/>
      </w:pPr>
      <w:r/>
      <w:hyperlink r:id="rId12">
        <w:r>
          <w:rPr>
            <w:color w:val="0000EE"/>
            <w:u w:val="single"/>
          </w:rPr>
          <w:t>https://www.consilien.com/news/ai-revolution-in-manufacturing-critical-challenges-opportunities-in-2024</w:t>
        </w:r>
      </w:hyperlink>
      <w:r>
        <w:t xml:space="preserve"> - The article emphasizes the importance of real-time insights and flexibility in supply chain management, which is crucial for navigating the complexities of adopting AI technologies and capitalizing on emerging opportunities.</w:t>
      </w:r>
      <w:r/>
    </w:p>
    <w:p>
      <w:pPr>
        <w:pStyle w:val="ListNumber"/>
        <w:spacing w:line="240" w:lineRule="auto"/>
        <w:ind w:left="720"/>
      </w:pPr>
      <w:r/>
      <w:hyperlink r:id="rId10">
        <w:r>
          <w:rPr>
            <w:color w:val="0000EE"/>
            <w:u w:val="single"/>
          </w:rPr>
          <w:t>https://tdwi.org/Articles/2024/05/16/TA-ALL-Overcoming-Generative-AI-Driven-Supply-Chain-Delays-and-Resource-Shortages.aspx</w:t>
        </w:r>
      </w:hyperlink>
      <w:r>
        <w:t xml:space="preserve"> - This article discusses the need for data center providers to focus on density and rapid scaling to meet AI demands, which aligns with the strategic approach of planning product offerings that leverage refined AI models.</w:t>
      </w:r>
      <w:r/>
    </w:p>
    <w:p>
      <w:pPr>
        <w:pStyle w:val="ListNumber"/>
        <w:spacing w:line="240" w:lineRule="auto"/>
        <w:ind w:left="720"/>
      </w:pPr>
      <w:r/>
      <w:hyperlink r:id="rId11">
        <w:r>
          <w:rPr>
            <w:color w:val="0000EE"/>
            <w:u w:val="single"/>
          </w:rPr>
          <w:t>https://throughput.world/blog/challenges-of-ai-in-supply-chain/</w:t>
        </w:r>
      </w:hyperlink>
      <w:r>
        <w:t xml:space="preserve"> - The challenges of legacy systems and the need for long-term vision in AI implementation are highlighted, which supports the idea that simplistic forecasting may not be effective in the current environment.</w:t>
      </w:r>
      <w:r/>
    </w:p>
    <w:p>
      <w:pPr>
        <w:pStyle w:val="ListNumber"/>
        <w:spacing w:line="240" w:lineRule="auto"/>
        <w:ind w:left="720"/>
      </w:pPr>
      <w:r/>
      <w:hyperlink r:id="rId12">
        <w:r>
          <w:rPr>
            <w:color w:val="0000EE"/>
            <w:u w:val="single"/>
          </w:rPr>
          <w:t>https://www.consilien.com/news/ai-revolution-in-manufacturing-critical-challenges-opportunities-in-2024</w:t>
        </w:r>
      </w:hyperlink>
      <w:r>
        <w:t xml:space="preserve"> - The article mentions the historical context of supply chain disruptions, such as those caused by the COVID-19 pandemic, which serves as a precedent for current market behaviors and supply chain challenges.</w:t>
      </w:r>
      <w:r/>
    </w:p>
    <w:p>
      <w:pPr>
        <w:pStyle w:val="ListNumber"/>
        <w:spacing w:line="240" w:lineRule="auto"/>
        <w:ind w:left="720"/>
      </w:pPr>
      <w:r/>
      <w:hyperlink r:id="rId10">
        <w:r>
          <w:rPr>
            <w:color w:val="0000EE"/>
            <w:u w:val="single"/>
          </w:rPr>
          <w:t>https://tdwi.org/Articles/2024/05/16/TA-ALL-Overcoming-Generative-AI-Driven-Supply-Chain-Delays-and-Resource-Shortages.aspx</w:t>
        </w:r>
      </w:hyperlink>
      <w:r>
        <w:t xml:space="preserve"> - The article discusses the impact of transistor miniaturisation limits on AI technology adoption, which is relevant to the advice on planning product offerings that leverage refined AI models to navigate these complexities.</w:t>
      </w:r>
      <w:r/>
    </w:p>
    <w:p>
      <w:pPr>
        <w:pStyle w:val="ListNumber"/>
        <w:spacing w:line="240" w:lineRule="auto"/>
        <w:ind w:left="720"/>
      </w:pPr>
      <w:r/>
      <w:hyperlink r:id="rId11">
        <w:r>
          <w:rPr>
            <w:color w:val="0000EE"/>
            <w:u w:val="single"/>
          </w:rPr>
          <w:t>https://throughput.world/blog/challenges-of-ai-in-supply-chain/</w:t>
        </w:r>
      </w:hyperlink>
      <w:r>
        <w:t xml:space="preserve"> - The article emphasizes the importance of a long-term vision for AI implementation, which aligns with the idea that fast followers could benefit from lower TCO and higher ROI in the long run.</w:t>
      </w:r>
      <w:r/>
    </w:p>
    <w:p>
      <w:pPr>
        <w:pStyle w:val="ListNumber"/>
        <w:spacing w:line="240" w:lineRule="auto"/>
        <w:ind w:left="720"/>
      </w:pPr>
      <w:r/>
      <w:hyperlink r:id="rId13">
        <w:r>
          <w:rPr>
            <w:color w:val="0000EE"/>
            <w:u w:val="single"/>
          </w:rPr>
          <w:t>https://www.networkworld.com/article/3620183/major-de-booking-proves-that-suppliers-are-in-the-drivers-seat-analyst.html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dwi.org/Articles/2024/05/16/TA-ALL-Overcoming-Generative-AI-Driven-Supply-Chain-Delays-and-Resource-Shortages.aspx" TargetMode="External"/><Relationship Id="rId11" Type="http://schemas.openxmlformats.org/officeDocument/2006/relationships/hyperlink" Target="https://throughput.world/blog/challenges-of-ai-in-supply-chain/" TargetMode="External"/><Relationship Id="rId12" Type="http://schemas.openxmlformats.org/officeDocument/2006/relationships/hyperlink" Target="https://www.consilien.com/news/ai-revolution-in-manufacturing-critical-challenges-opportunities-in-2024" TargetMode="External"/><Relationship Id="rId13" Type="http://schemas.openxmlformats.org/officeDocument/2006/relationships/hyperlink" Target="https://www.networkworld.com/article/3620183/major-de-booking-proves-that-suppliers-are-in-the-drivers-seat-analys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