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Electronic components industry poised for growth despite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electronic components industry is anticipating considerable growth in the coming years, according to Carleton Dufoe, CEO of NewPower Worldwide. Speaking to Electronics Sourcing, Dufoe noted that despite challenges faced in 2024, demand in key sectors such as computing, artificial intelligence, aerospace and defence, cloud services, and automotive is expected to increase steadily by 2025.</w:t>
      </w:r>
      <w:r/>
    </w:p>
    <w:p>
      <w:r/>
      <w:r>
        <w:t>Central to this growth is the increasing demand for high-capacity products, particularly DDR5 memory, AI systems, and advanced server components. As computing and AI technology rapidly evolve, the need for innovative solutions that can keep pace is becoming paramount. Dufoe emphasised that these sectors are driving demand significantly and foresaw this trend continuing through the next decade.</w:t>
      </w:r>
      <w:r/>
    </w:p>
    <w:p>
      <w:r/>
      <w:r>
        <w:t>Original equipment manufacturers and industry players are responding to the need for greater supply chain flexibility by seeking tailored inventory solutions. NewPower Worldwide aims to meet these shifting demands by providing custom solutions and services adapted to the requirements of their partners and customers. "Our ability to deliver flexible, reliable programs will become even more critical as industries require solutions that can scale and adapt," Dufoe stated, highlighting the company's commitment to supporting their clients in an increasingly dynamic environment.</w:t>
      </w:r>
      <w:r/>
    </w:p>
    <w:p>
      <w:r/>
      <w:r>
        <w:t>Regional dynamics are also set to play a pivotal role in global expansion, with sectors such as automotive, industrial automation, and telecommunications on the rise. The growing advancements in electric vehicles and connected car technologies are expected to particularly benefit the automotive industry, which is projected to rebound strongly as these emerging technologies gain traction.</w:t>
      </w:r>
      <w:r/>
    </w:p>
    <w:p>
      <w:r/>
      <w:r>
        <w:t>While the overall outlook for the electronic components market is largely optimistic, Dufoe cautioned that risks such as supply chain disruptions, geopolitical tensions, and cybersecurity threats must be taken into account. "Navigating these challenges will require agility, strategic planning and strong partnerships," he added.</w:t>
      </w:r>
      <w:r/>
    </w:p>
    <w:p>
      <w:r/>
      <w:r>
        <w:t>NewPower Worldwide is well-equipped to tackle these challenges with its EMPOWER platform, a global footprint, and a robust $325 million credit facility, positioning the company to deliver tailored solutions that may help shape the future of the electronic components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https://www.precedenceresearch.com/electronic-components-market</w:t>
        </w:r>
      </w:hyperlink>
      <w:r>
        <w:t xml:space="preserve"> - Corroborates the anticipated growth in the electronic components market, driven by increasing demand in sectors like computing, AI, aerospace, and automotive, and highlights the role of 5G networks and IoT in this growth.</w:t>
      </w:r>
      <w:r/>
    </w:p>
    <w:p>
      <w:pPr>
        <w:pStyle w:val="ListNumber"/>
        <w:spacing w:line="240" w:lineRule="auto"/>
        <w:ind w:left="720"/>
      </w:pPr>
      <w:r/>
      <w:hyperlink r:id="rId10">
        <w:r>
          <w:rPr>
            <w:color w:val="0000EE"/>
            <w:u w:val="single"/>
          </w:rPr>
          <w:t>https://www.precedenceresearch.com/electronic-components-market</w:t>
        </w:r>
      </w:hyperlink>
      <w:r>
        <w:t xml:space="preserve"> - Supports the expectation of significant growth in the electronic components market, particularly in the Asia Pacific region, and the increasing demand for high-capacity products like DDR5 memory and AI systems.</w:t>
      </w:r>
      <w:r/>
    </w:p>
    <w:p>
      <w:pPr>
        <w:pStyle w:val="ListNumber"/>
        <w:spacing w:line="240" w:lineRule="auto"/>
        <w:ind w:left="720"/>
      </w:pPr>
      <w:r/>
      <w:hyperlink r:id="rId11">
        <w:r>
          <w:rPr>
            <w:color w:val="0000EE"/>
            <w:u w:val="single"/>
          </w:rPr>
          <w:t>https://procurementpro.com/consumer-electronics-sales-to-hit-977-billion-in-2025/</w:t>
        </w:r>
      </w:hyperlink>
      <w:r>
        <w:t xml:space="preserve"> - Provides context on the recovery of the consumer electronics market, which is closely related to the demand for electronic components, especially in sectors like computing and AI.</w:t>
      </w:r>
      <w:r/>
    </w:p>
    <w:p>
      <w:pPr>
        <w:pStyle w:val="ListNumber"/>
        <w:spacing w:line="240" w:lineRule="auto"/>
        <w:ind w:left="720"/>
      </w:pPr>
      <w:r/>
      <w:hyperlink r:id="rId12">
        <w:r>
          <w:rPr>
            <w:color w:val="0000EE"/>
            <w:u w:val="single"/>
          </w:rPr>
          <w:t>https://www.ept.ca/2024/09/consumer-electronics-sales-to-hit-977b-in-2025/</w:t>
        </w:r>
      </w:hyperlink>
      <w:r>
        <w:t xml:space="preserve"> - Corroborates the impact of emerging technologies such as electric vehicles and connected car technologies on the automotive industry, which is a key sector for electronic components.</w:t>
      </w:r>
      <w:r/>
    </w:p>
    <w:p>
      <w:pPr>
        <w:pStyle w:val="ListNumber"/>
        <w:spacing w:line="240" w:lineRule="auto"/>
        <w:ind w:left="720"/>
      </w:pPr>
      <w:r/>
      <w:hyperlink r:id="rId10">
        <w:r>
          <w:rPr>
            <w:color w:val="0000EE"/>
            <w:u w:val="single"/>
          </w:rPr>
          <w:t>https://www.precedenceresearch.com/electronic-components-market</w:t>
        </w:r>
      </w:hyperlink>
      <w:r>
        <w:t xml:space="preserve"> - Highlights the importance of regional dynamics, particularly the growth in the Asia Pacific region, which is expected to drive the electronic components market.</w:t>
      </w:r>
      <w:r/>
    </w:p>
    <w:p>
      <w:pPr>
        <w:pStyle w:val="ListNumber"/>
        <w:spacing w:line="240" w:lineRule="auto"/>
        <w:ind w:left="720"/>
      </w:pPr>
      <w:r/>
      <w:hyperlink r:id="rId11">
        <w:r>
          <w:rPr>
            <w:color w:val="0000EE"/>
            <w:u w:val="single"/>
          </w:rPr>
          <w:t>https://procurementpro.com/consumer-electronics-sales-to-hit-977-billion-in-2025/</w:t>
        </w:r>
      </w:hyperlink>
      <w:r>
        <w:t xml:space="preserve"> - Supports the notion that original equipment manufacturers are adapting to changing demand by seeking flexible inventory solutions, similar to NewPower Worldwide's approach.</w:t>
      </w:r>
      <w:r/>
    </w:p>
    <w:p>
      <w:pPr>
        <w:pStyle w:val="ListNumber"/>
        <w:spacing w:line="240" w:lineRule="auto"/>
        <w:ind w:left="720"/>
      </w:pPr>
      <w:r/>
      <w:hyperlink r:id="rId12">
        <w:r>
          <w:rPr>
            <w:color w:val="0000EE"/>
            <w:u w:val="single"/>
          </w:rPr>
          <w:t>https://www.ept.ca/2024/09/consumer-electronics-sales-to-hit-977b-in-2025/</w:t>
        </w:r>
      </w:hyperlink>
      <w:r>
        <w:t xml:space="preserve"> - Discusses the challenges faced by the consumer electronics market, such as supply chain disruptions and economic uncertainties, which are also relevant to the electronic components market.</w:t>
      </w:r>
      <w:r/>
    </w:p>
    <w:p>
      <w:pPr>
        <w:pStyle w:val="ListNumber"/>
        <w:spacing w:line="240" w:lineRule="auto"/>
        <w:ind w:left="720"/>
      </w:pPr>
      <w:r/>
      <w:hyperlink r:id="rId10">
        <w:r>
          <w:rPr>
            <w:color w:val="0000EE"/>
            <w:u w:val="single"/>
          </w:rPr>
          <w:t>https://www.precedenceresearch.com/electronic-components-market</w:t>
        </w:r>
      </w:hyperlink>
      <w:r>
        <w:t xml:space="preserve"> - Emphasizes the critical role of advanced technologies like AI and cloud services in driving the demand for electronic components, aligning with Dufoe's statements.</w:t>
      </w:r>
      <w:r/>
    </w:p>
    <w:p>
      <w:pPr>
        <w:pStyle w:val="ListNumber"/>
        <w:spacing w:line="240" w:lineRule="auto"/>
        <w:ind w:left="720"/>
      </w:pPr>
      <w:r/>
      <w:hyperlink r:id="rId11">
        <w:r>
          <w:rPr>
            <w:color w:val="0000EE"/>
            <w:u w:val="single"/>
          </w:rPr>
          <w:t>https://procurementpro.com/consumer-electronics-sales-to-hit-977-billion-in-2025/</w:t>
        </w:r>
      </w:hyperlink>
      <w:r>
        <w:t xml:space="preserve"> - Provides insights into the growth expectations for specific segments like smartphones, gaming equipment, and TV peripherals, which are integral to the electronic components market.</w:t>
      </w:r>
      <w:r/>
    </w:p>
    <w:p>
      <w:pPr>
        <w:pStyle w:val="ListNumber"/>
        <w:spacing w:line="240" w:lineRule="auto"/>
        <w:ind w:left="720"/>
      </w:pPr>
      <w:r/>
      <w:hyperlink r:id="rId12">
        <w:r>
          <w:rPr>
            <w:color w:val="0000EE"/>
            <w:u w:val="single"/>
          </w:rPr>
          <w:t>https://www.ept.ca/2024/09/consumer-electronics-sales-to-hit-977b-in-2025/</w:t>
        </w:r>
      </w:hyperlink>
      <w:r>
        <w:t xml:space="preserve"> - Corroborates the importance of strategic planning and strong partnerships in navigating challenges such as supply chain disruptions and geopolitical tensions.</w:t>
      </w:r>
      <w:r/>
    </w:p>
    <w:p>
      <w:pPr>
        <w:pStyle w:val="ListNumber"/>
        <w:spacing w:line="240" w:lineRule="auto"/>
        <w:ind w:left="720"/>
      </w:pPr>
      <w:r/>
      <w:hyperlink r:id="rId13">
        <w:r>
          <w:rPr>
            <w:color w:val="0000EE"/>
            <w:u w:val="single"/>
          </w:rPr>
          <w:t>https://electronics-sourcing.com/2024/12/10/bright-future-for-components-market/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cedenceresearch.com/electronic-components-market" TargetMode="External"/><Relationship Id="rId11" Type="http://schemas.openxmlformats.org/officeDocument/2006/relationships/hyperlink" Target="https://procurementpro.com/consumer-electronics-sales-to-hit-977-billion-in-2025/" TargetMode="External"/><Relationship Id="rId12" Type="http://schemas.openxmlformats.org/officeDocument/2006/relationships/hyperlink" Target="https://www.ept.ca/2024/09/consumer-electronics-sales-to-hit-977b-in-2025/" TargetMode="External"/><Relationship Id="rId13" Type="http://schemas.openxmlformats.org/officeDocument/2006/relationships/hyperlink" Target="https://electronics-sourcing.com/2024/12/10/bright-future-for-components-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