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Humanoid robotics shifts from fiction to reality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realm of humanoid robotics is advancing más rapidly than ever, shifting from mere science fiction imaginings into tangible developments with significant implications for various industries. This transformation comes as manufacturers create robots that are increasingly capable of performing complex tasks, such as welding, heavy lifting, and detailed inspections in the industrial sector. Unlike earlier interpretations of humanoid robots, which often resembled mechanical caricatures, today’s innovations are designed to operate with human-like efficiency while maintaining a distinctly mechanical aesthetic.</w:t>
      </w:r>
      <w:r/>
    </w:p>
    <w:p>
      <w:r/>
      <w:r>
        <w:t>Tesla, widely known for its electric vehicles, has become a pivotal player in this evolving field. The company’s CEO, Elon Musk, has boldly stated that the humanoid robot known as Optimus could potentially become Tesla’s “biggest product ever.” While the company achieved remarkable sales figures in 2023, with over 1.8 million units sold and nearly $100 billion in revenue, the commercial viability of Optimus remains uncertain. Industry analysts note that the existing market for such advanced technologies might not be ready for mass adoption compared to established industrial robots that have a successful track record in tasks like welding.</w:t>
      </w:r>
      <w:r/>
    </w:p>
    <w:p>
      <w:r/>
      <w:r>
        <w:t>As businesses re-evaluate their production processes, a new paradigm for manufacturing is emerging. Instead of traditional assembly lines, companies are beginning to explore the idea of utilising humanoid robots that can traverse the production floor, undertaking various tasks using interchangeable tools. This concept relies on sophisticated software that could allow these robots to operate efficiently across different workstations, although significant development remains to realise this vision.</w:t>
      </w:r>
      <w:r/>
    </w:p>
    <w:p>
      <w:r/>
      <w:r>
        <w:t>The distinction between types of robots is essential in understanding this market. Humanoid robots are specifically designed to mimic human physicality but may not possess human-like attributes, while androids are created to resemble and behave like humans in both appearance and action. Cyborgs present another concept altogether, combining biological and mechanical elements, but remain largely a theoretical subject in current discussions.</w:t>
      </w:r>
      <w:r/>
    </w:p>
    <w:p>
      <w:r/>
      <w:r>
        <w:t>The potential for market growth in the humanoid robot sector is substantial, particularly in the Asia-Pacific region. Current assessments by market analysts estimate that the global humanoid robot market, valued at approximately $2.43 billion in 2023, could soar to $66 billion by 2032, reflecting a robust compound annual growth rate of 45.5 per cent. However, these predictions will require ongoing evaluation as the industry progresses.</w:t>
      </w:r>
      <w:r/>
    </w:p>
    <w:p>
      <w:r/>
      <w:r>
        <w:t>Despite the rapid advancements, several technological challenges remain prominent. Achieving human-like cognitive abilities in robots and ensuring their interaction with humans is a significant hurdle, particularly in passing the Turing Test, which gauges a machine's ability to exhibit intelligent behaviours akin to humans. Additionally, the phenomenon known as the “Uncanny Valley” poses issues for robot design, as consumers often feel discomfort towards robots that appear almost human but miss the mark in physical realism.</w:t>
      </w:r>
      <w:r/>
    </w:p>
    <w:p>
      <w:r/>
      <w:r>
        <w:t>Moreover, the quest for efficient battery technology is crucial for the viability of these humanoid robots, as practical deployment hinges on the development of long-lasting power sources. The industry is pursuing innovative solutions, including materials that promise extended lifespans for batteries, though these often come with high costs and development challenges.</w:t>
      </w:r>
      <w:r/>
    </w:p>
    <w:p>
      <w:r/>
      <w:r>
        <w:t>The legal and regulatory landscape for humanoid robots is also evolving. As these machines begin to integrate into everyday life, comprehensive frameworks will be necessary to address safety standards, liability in case of failures, and ethical guidelines to govern behaviours and interactions with humans. This presents both a challenge and an opportunity for policymakers and developers alike.</w:t>
      </w:r>
      <w:r/>
    </w:p>
    <w:p>
      <w:r/>
      <w:r>
        <w:t>Leading companies in this field, such as Tesla, Figure AI, and Boston Dynamics, are spearheading the development of humanoid robots for various applications, ranging from industrial automation to domestic assistance. For instance, Figure AI is deploying robots primarily in manufacturing to automate repetitive tasks, while Boston Dynamics’ models are renowned for their agility and adaptability in dynamic settings.</w:t>
      </w:r>
      <w:r/>
    </w:p>
    <w:p>
      <w:r/>
      <w:r>
        <w:t>The introduction of humanoid robots into society is not without risks. Concerns have been raised regarding malicious programming, where robots may be hacked or incorrectly designed to execute harmful actions. The potential economic impact, spanning job displacement and the need for workforce adaptation, highlights the broader implications for society as these technologies gain traction. Privacy issues are also at the forefront, particularly concerning robots equipped with sensors that could inadvertently infringe on personal rights.</w:t>
      </w:r>
      <w:r/>
    </w:p>
    <w:p>
      <w:r/>
      <w:r>
        <w:t>Ethical considerations surrounding humanoid robots further complicate the discourse. Questions regarding potential rights for highly intelligent robots and the need for transparency about their capabilities are emerging, prompting debates that extend beyond mere technological feasibility. The prospect of humanoid robots blending seamlessly into society, particularly in positions of influence, raises urgent questions about governance and oversight.</w:t>
      </w:r>
      <w:r/>
    </w:p>
    <w:p>
      <w:r/>
      <w:r>
        <w:t>In summary, the evolution of humanoid robotics presents a landscape rich with possibilities and challenges. As companies increasingly turn to automation and robotics to enhance business practices, the intersection of technology, ethics, and regulation will be critical to ensuring that these innovations serve society's best interests. The future of humanoid robots is on a trajectory towards integration into various facets of life, but navigating this landscape will require robust dialogue and cooperation among industry leaders, policymakers, and the general public.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https://www.youtube.com/watch?v=_J745SYSLRo</w:t>
        </w:r>
      </w:hyperlink>
      <w:r>
        <w:t xml:space="preserve"> - Corroborates the advancement in humanoid robots, including Tesla's Optimus Gen 2, OpenAI's NEO, and other cutting-edge developments in robotics and AI.</w:t>
      </w:r>
      <w:r/>
    </w:p>
    <w:p>
      <w:pPr>
        <w:pStyle w:val="ListNumber"/>
        <w:spacing w:line="240" w:lineRule="auto"/>
        <w:ind w:left="720"/>
      </w:pPr>
      <w:r/>
      <w:hyperlink r:id="rId11">
        <w:r>
          <w:rPr>
            <w:color w:val="0000EE"/>
            <w:u w:val="single"/>
          </w:rPr>
          <w:t>https://www.generationrobots.com/blog/en/discovering-humanoid-robots-an-in-depth-look-at-their-applications/</w:t>
        </w:r>
      </w:hyperlink>
      <w:r>
        <w:t xml:space="preserve"> - Supports the various applications of humanoid robots in industries such as healthcare, education, and services, highlighting their collaborative roles and tasks.</w:t>
      </w:r>
      <w:r/>
    </w:p>
    <w:p>
      <w:pPr>
        <w:pStyle w:val="ListNumber"/>
        <w:spacing w:line="240" w:lineRule="auto"/>
        <w:ind w:left="720"/>
      </w:pPr>
      <w:r/>
      <w:hyperlink r:id="rId12">
        <w:r>
          <w:rPr>
            <w:color w:val="0000EE"/>
            <w:u w:val="single"/>
          </w:rPr>
          <w:t>https://www.assemblymag.com/articles/98629-humanoid-robots-push-the-bounds-of-collaborative-manufacturing</w:t>
        </w:r>
      </w:hyperlink>
      <w:r>
        <w:t xml:space="preserve"> - Details the use of humanoid robots in manufacturing, including Tesla's Optimus, Figure AI's robots, and Boston Dynamics' Atlas, emphasizing their roles in industrial automation.</w:t>
      </w:r>
      <w:r/>
    </w:p>
    <w:p>
      <w:pPr>
        <w:pStyle w:val="ListNumber"/>
        <w:spacing w:line="240" w:lineRule="auto"/>
        <w:ind w:left="720"/>
      </w:pPr>
      <w:r/>
      <w:hyperlink r:id="rId13">
        <w:r>
          <w:rPr>
            <w:color w:val="0000EE"/>
            <w:u w:val="single"/>
          </w:rPr>
          <w:t>https://www.youtube.com/watch?v=gTSFBFmRJVs</w:t>
        </w:r>
      </w:hyperlink>
      <w:r>
        <w:t xml:space="preserve"> - Provides information on new humanoid robots in 2024, such as the 1X Neo and the Astrobot S1, highlighting their capabilities and potential applications in domestic and industrial settings.</w:t>
      </w:r>
      <w:r/>
    </w:p>
    <w:p>
      <w:pPr>
        <w:pStyle w:val="ListNumber"/>
        <w:spacing w:line="240" w:lineRule="auto"/>
        <w:ind w:left="720"/>
      </w:pPr>
      <w:r/>
      <w:hyperlink r:id="rId12">
        <w:r>
          <w:rPr>
            <w:color w:val="0000EE"/>
            <w:u w:val="single"/>
          </w:rPr>
          <w:t>https://www.assemblymag.com/articles/98629-humanoid-robots-push-the-bounds-of-collaborative-manufacturing</w:t>
        </w:r>
      </w:hyperlink>
      <w:r>
        <w:t xml:space="preserve"> - Discusses the market growth potential of humanoid robots, particularly in the Asia-Pacific region, and the estimated compound annual growth rate.</w:t>
      </w:r>
      <w:r/>
    </w:p>
    <w:p>
      <w:pPr>
        <w:pStyle w:val="ListNumber"/>
        <w:spacing w:line="240" w:lineRule="auto"/>
        <w:ind w:left="720"/>
      </w:pPr>
      <w:r/>
      <w:hyperlink r:id="rId12">
        <w:r>
          <w:rPr>
            <w:color w:val="0000EE"/>
            <w:u w:val="single"/>
          </w:rPr>
          <w:t>https://www.assemblymag.com/articles/98629-humanoid-robots-push-the-bounds-of-collaborative-manufacturing</w:t>
        </w:r>
      </w:hyperlink>
      <w:r>
        <w:t xml:space="preserve"> - Explains the distinction between humanoid robots and other types, such as androids and cyborgs, and their specific designs and functionalities.</w:t>
      </w:r>
      <w:r/>
    </w:p>
    <w:p>
      <w:pPr>
        <w:pStyle w:val="ListNumber"/>
        <w:spacing w:line="240" w:lineRule="auto"/>
        <w:ind w:left="720"/>
      </w:pPr>
      <w:r/>
      <w:hyperlink r:id="rId10">
        <w:r>
          <w:rPr>
            <w:color w:val="0000EE"/>
            <w:u w:val="single"/>
          </w:rPr>
          <w:t>https://www.youtube.com/watch?v=_J745SYSLRo</w:t>
        </w:r>
      </w:hyperlink>
      <w:r>
        <w:t xml:space="preserve"> - Addresses the technological challenges, including achieving human-like cognitive abilities and the 'Uncanny Valley' issue in robot design.</w:t>
      </w:r>
      <w:r/>
    </w:p>
    <w:p>
      <w:pPr>
        <w:pStyle w:val="ListNumber"/>
        <w:spacing w:line="240" w:lineRule="auto"/>
        <w:ind w:left="720"/>
      </w:pPr>
      <w:r/>
      <w:hyperlink r:id="rId12">
        <w:r>
          <w:rPr>
            <w:color w:val="0000EE"/>
            <w:u w:val="single"/>
          </w:rPr>
          <w:t>https://www.assemblymag.com/articles/98629-humanoid-robots-push-the-bounds-of-collaborative-manufacturing</w:t>
        </w:r>
      </w:hyperlink>
      <w:r>
        <w:t xml:space="preserve"> - Highlights the importance of efficient battery technology for the viability of humanoid robots and the ongoing innovations in this area.</w:t>
      </w:r>
      <w:r/>
    </w:p>
    <w:p>
      <w:pPr>
        <w:pStyle w:val="ListNumber"/>
        <w:spacing w:line="240" w:lineRule="auto"/>
        <w:ind w:left="720"/>
      </w:pPr>
      <w:r/>
      <w:hyperlink r:id="rId12">
        <w:r>
          <w:rPr>
            <w:color w:val="0000EE"/>
            <w:u w:val="single"/>
          </w:rPr>
          <w:t>https://www.assemblymag.com/articles/98629-humanoid-robots-push-the-bounds-of-collaborative-manufacturing</w:t>
        </w:r>
      </w:hyperlink>
      <w:r>
        <w:t xml:space="preserve"> - Discusses the evolving legal and regulatory landscape for humanoid robots, including safety standards, liability, and ethical guidelines.</w:t>
      </w:r>
      <w:r/>
    </w:p>
    <w:p>
      <w:pPr>
        <w:pStyle w:val="ListNumber"/>
        <w:spacing w:line="240" w:lineRule="auto"/>
        <w:ind w:left="720"/>
      </w:pPr>
      <w:r/>
      <w:hyperlink r:id="rId13">
        <w:r>
          <w:rPr>
            <w:color w:val="0000EE"/>
            <w:u w:val="single"/>
          </w:rPr>
          <w:t>https://www.youtube.com/watch?v=gTSFBFmRJVs</w:t>
        </w:r>
      </w:hyperlink>
      <w:r>
        <w:t xml:space="preserve"> - Details the risks associated with humanoid robots, such as malicious programming, job displacement, and privacy issues.</w:t>
      </w:r>
      <w:r/>
    </w:p>
    <w:p>
      <w:pPr>
        <w:pStyle w:val="ListNumber"/>
        <w:spacing w:line="240" w:lineRule="auto"/>
        <w:ind w:left="720"/>
      </w:pPr>
      <w:r/>
      <w:hyperlink r:id="rId12">
        <w:r>
          <w:rPr>
            <w:color w:val="0000EE"/>
            <w:u w:val="single"/>
          </w:rPr>
          <w:t>https://www.assemblymag.com/articles/98629-humanoid-robots-push-the-bounds-of-collaborative-manufacturing</w:t>
        </w:r>
      </w:hyperlink>
      <w:r>
        <w:t xml:space="preserve"> - Explores the ethical considerations and the need for transparency and governance as humanoid robots integrate into society.</w:t>
      </w:r>
      <w:r/>
    </w:p>
    <w:p>
      <w:pPr>
        <w:pStyle w:val="ListNumber"/>
        <w:spacing w:line="240" w:lineRule="auto"/>
        <w:ind w:left="720"/>
      </w:pPr>
      <w:r/>
      <w:hyperlink r:id="rId14">
        <w:r>
          <w:rPr>
            <w:color w:val="0000EE"/>
            <w:u w:val="single"/>
          </w:rPr>
          <w:t>https://roboticsandautomationnews.com/2024/12/10/humanoid-robots-stepping-out-of-science-fiction-into-the-real-world/87548/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_J745SYSLRo" TargetMode="External"/><Relationship Id="rId11" Type="http://schemas.openxmlformats.org/officeDocument/2006/relationships/hyperlink" Target="https://www.generationrobots.com/blog/en/discovering-humanoid-robots-an-in-depth-look-at-their-applications/" TargetMode="External"/><Relationship Id="rId12" Type="http://schemas.openxmlformats.org/officeDocument/2006/relationships/hyperlink" Target="https://www.assemblymag.com/articles/98629-humanoid-robots-push-the-bounds-of-collaborative-manufacturing" TargetMode="External"/><Relationship Id="rId13" Type="http://schemas.openxmlformats.org/officeDocument/2006/relationships/hyperlink" Target="https://www.youtube.com/watch?v=gTSFBFmRJVs" TargetMode="External"/><Relationship Id="rId14" Type="http://schemas.openxmlformats.org/officeDocument/2006/relationships/hyperlink" Target="https://roboticsandautomationnews.com/2024/12/10/humanoid-robots-stepping-out-of-science-fiction-into-the-real-world/875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