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poised to reshape crypto trading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crypto trading market is on the cusp of significant growth, projected to reach $264 billion by 2030, according to industry forecasts. An emerging force within this landscape is the convergence of artificial intelligence (AI) and decentralised finance (DeFi), exemplified by the introduction of IntelMarkets (INTL), an AI-powered trading platform set to revolutionise crypto trading practices.</w:t>
      </w:r>
      <w:r/>
    </w:p>
    <w:p>
      <w:r/>
      <w:r>
        <w:t>Distinguished as an innovative DeFi project, IntelMarkets is positioned as a pioneering exchange that incorporates AI across all facets of its operation. Industry observers expect this ground-breaking platform to spearhead mass adoption and catalyse rapid expansion within the sector. Speaking to TechBullion, experts have highlighted the potential of IntelMarkets as possibly the most innovative crypto project of the year, thanks to its effective melding of AI technology with blockchain infrastructure.</w:t>
      </w:r>
      <w:r/>
    </w:p>
    <w:p>
      <w:r/>
      <w:r>
        <w:t>IntelMarkets is set to differentiate itself significantly from traditional exchanges through its fully integrated AI-driven ecosystem. The platform will deploy advanced trading bots designed to yield high-performance trading strategies accessible to all users, irrespective of their financial literacy. These bots are capable of processing large volumes of data from various sources at remarkable speed, enabling them to swiftly enact profitable trading positions.</w:t>
      </w:r>
      <w:r/>
    </w:p>
    <w:p>
      <w:r/>
      <w:r>
        <w:t>The anticipation surrounding the IntelMarkets token (INTL) has drawn considerable investor interest. The token boasts multiple use cases, including staking, governance, and management, making it a compelling investment opportunity within the burgeoning crypto marketplace. The platform is currently in Stage 7 of its initial coin offering (ICO), with tokens priced competitively at just $0.064, fostering optimism about potential early investment returns.</w:t>
      </w:r>
      <w:r/>
    </w:p>
    <w:p>
      <w:r/>
      <w:r>
        <w:t>The projected growth potential of INTL is significant, with industry analysts forecasting an impressive 9,500% upswing after its market debut. This vast potential for returns has prompted a shift in trader focus from established altcoins towards this emerging AI-centric investment. The ICO has already witnessed a substantial influx of support, raising over $3.6 million in capital, and underscoring strong confidence among investors in its prospects.</w:t>
      </w:r>
      <w:r/>
    </w:p>
    <w:p>
      <w:r/>
      <w:r>
        <w:t>Key features of the IntelMarkets exchange protocol distinguish it from existing platforms. The Intelli-M trading system will enable multichannel analysis, performing intricate technical calculations across various crypto markets nearly instantaneously. This capability is critical in allowing traders to capitalise on diverse market opportunities simultaneously.</w:t>
      </w:r>
      <w:r/>
    </w:p>
    <w:p>
      <w:r/>
      <w:r>
        <w:t>Additionally, INTL's proprietary trading bots will learn from past trading experiences and real-time market data, allowing for continuous performance enhancements. This self-learning capability is a key distinguishing factor as it enables more adaptive and informed trading strategies.</w:t>
      </w:r>
      <w:r/>
    </w:p>
    <w:p>
      <w:r/>
      <w:r>
        <w:t>Furthermore, IntelMarkets will offer dual-chain functionality, operating on both Solana and Ethereum blockchains. This flexibility allows users to select their preferred blockchain environment to meet their specific trading strategies and preferences. For instance, traders may opt for Ethereum to leverage its extensive liquidity pools and rich ecosystem of decentralised applications, or they may select Solana for its cost-effectiveness and scalability.</w:t>
      </w:r>
      <w:r/>
    </w:p>
    <w:p>
      <w:r/>
      <w:r>
        <w:t>In summary, IntelMarkets is emerging as a noteworthy player in the evolving intersection of AI and DeFi, with its innovative features and significant growth forecasts signalling a transformative shift in the crypto trading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https://blockonomi.com/intelmarkets-intl-exchange-platform-for-trading-over-100000-crypto-assets-with-advanced-ai/</w:t>
        </w:r>
      </w:hyperlink>
      <w:r>
        <w:t xml:space="preserve"> - Corroborates the integration of AI and DeFi in IntelMarkets, its ability to trade over 100,000 crypto assets, and the use of AI-powered trading bots.</w:t>
      </w:r>
      <w:r/>
    </w:p>
    <w:p>
      <w:pPr>
        <w:pStyle w:val="ListNumber"/>
        <w:spacing w:line="240" w:lineRule="auto"/>
        <w:ind w:left="720"/>
      </w:pPr>
      <w:r/>
      <w:hyperlink r:id="rId11">
        <w:r>
          <w:rPr>
            <w:color w:val="0000EE"/>
            <w:u w:val="single"/>
          </w:rPr>
          <w:t>https://en.cryptonomist.ch/2024/12/10/can-pepe-become-top-10-crypto/</w:t>
        </w:r>
      </w:hyperlink>
      <w:r>
        <w:t xml:space="preserve"> - Supports the innovative use of AI, blockchain, and DeFi in IntelMarkets, and highlights its potential to outperform other cryptocurrencies.</w:t>
      </w:r>
      <w:r/>
    </w:p>
    <w:p>
      <w:pPr>
        <w:pStyle w:val="ListNumber"/>
        <w:spacing w:line="240" w:lineRule="auto"/>
        <w:ind w:left="720"/>
      </w:pPr>
      <w:r/>
      <w:hyperlink r:id="rId12">
        <w:r>
          <w:rPr>
            <w:color w:val="0000EE"/>
            <w:u w:val="single"/>
          </w:rPr>
          <w:t>https://zycrypto.com/this-ai-sensation-intelmarkets-intl-could-replicate-doges-success/</w:t>
        </w:r>
      </w:hyperlink>
      <w:r>
        <w:t xml:space="preserve"> - Details the AI-powered trading platform, its dual-chain structure on Solana and Ethereum, and the credibility boosted by experts from OpenAI and MIT.</w:t>
      </w:r>
      <w:r/>
    </w:p>
    <w:p>
      <w:pPr>
        <w:pStyle w:val="ListNumber"/>
        <w:spacing w:line="240" w:lineRule="auto"/>
        <w:ind w:left="720"/>
      </w:pPr>
      <w:r/>
      <w:hyperlink r:id="rId10">
        <w:r>
          <w:rPr>
            <w:color w:val="0000EE"/>
            <w:u w:val="single"/>
          </w:rPr>
          <w:t>https://blockonomi.com/intelmarkets-intl-exchange-platform-for-trading-over-100000-crypto-assets-with-advanced-ai/</w:t>
        </w:r>
      </w:hyperlink>
      <w:r>
        <w:t xml:space="preserve"> - Explains the account setup, wallet connection, and funding process on the IntelMarkets platform.</w:t>
      </w:r>
      <w:r/>
    </w:p>
    <w:p>
      <w:pPr>
        <w:pStyle w:val="ListNumber"/>
        <w:spacing w:line="240" w:lineRule="auto"/>
        <w:ind w:left="720"/>
      </w:pPr>
      <w:r/>
      <w:hyperlink r:id="rId12">
        <w:r>
          <w:rPr>
            <w:color w:val="0000EE"/>
            <w:u w:val="single"/>
          </w:rPr>
          <w:t>https://zycrypto.com/this-ai-sensation-intelmarkets-intl-could-replicate-doges-success/</w:t>
        </w:r>
      </w:hyperlink>
      <w:r>
        <w:t xml:space="preserve"> - Highlights the self-learning capability of IntelMarkets' trading bots and their ability to analyze huge market data.</w:t>
      </w:r>
      <w:r/>
    </w:p>
    <w:p>
      <w:pPr>
        <w:pStyle w:val="ListNumber"/>
        <w:spacing w:line="240" w:lineRule="auto"/>
        <w:ind w:left="720"/>
      </w:pPr>
      <w:r/>
      <w:hyperlink r:id="rId11">
        <w:r>
          <w:rPr>
            <w:color w:val="0000EE"/>
            <w:u w:val="single"/>
          </w:rPr>
          <w:t>https://en.cryptonomist.ch/2024/12/10/can-pepe-become-top-10-crypto/</w:t>
        </w:r>
      </w:hyperlink>
      <w:r>
        <w:t xml:space="preserve"> - Discusses the potential for mass adoption and rapid expansion in the crypto sector due to IntelMarkets' innovative approach.</w:t>
      </w:r>
      <w:r/>
    </w:p>
    <w:p>
      <w:pPr>
        <w:pStyle w:val="ListNumber"/>
        <w:spacing w:line="240" w:lineRule="auto"/>
        <w:ind w:left="720"/>
      </w:pPr>
      <w:r/>
      <w:hyperlink r:id="rId10">
        <w:r>
          <w:rPr>
            <w:color w:val="0000EE"/>
            <w:u w:val="single"/>
          </w:rPr>
          <w:t>https://blockonomi.com/intelmarkets-intl-exchange-platform-for-trading-over-100000-crypto-assets-with-advanced-ai/</w:t>
        </w:r>
      </w:hyperlink>
      <w:r>
        <w:t xml:space="preserve"> - Mentions the dual-chain functionality of IntelMarkets on both Solana and Ethereum blockchains, offering flexibility to users.</w:t>
      </w:r>
      <w:r/>
    </w:p>
    <w:p>
      <w:pPr>
        <w:pStyle w:val="ListNumber"/>
        <w:spacing w:line="240" w:lineRule="auto"/>
        <w:ind w:left="720"/>
      </w:pPr>
      <w:r/>
      <w:hyperlink r:id="rId12">
        <w:r>
          <w:rPr>
            <w:color w:val="0000EE"/>
            <w:u w:val="single"/>
          </w:rPr>
          <w:t>https://zycrypto.com/this-ai-sensation-intelmarkets-intl-could-replicate-doges-success/</w:t>
        </w:r>
      </w:hyperlink>
      <w:r>
        <w:t xml:space="preserve"> - Details the robust security features of IntelMarkets, including the X21 protocol that protects against quantum attacks.</w:t>
      </w:r>
      <w:r/>
    </w:p>
    <w:p>
      <w:pPr>
        <w:pStyle w:val="ListNumber"/>
        <w:spacing w:line="240" w:lineRule="auto"/>
        <w:ind w:left="720"/>
      </w:pPr>
      <w:r/>
      <w:hyperlink r:id="rId11">
        <w:r>
          <w:rPr>
            <w:color w:val="0000EE"/>
            <w:u w:val="single"/>
          </w:rPr>
          <w:t>https://en.cryptonomist.ch/2024/12/10/can-pepe-become-top-10-crypto/</w:t>
        </w:r>
      </w:hyperlink>
      <w:r>
        <w:t xml:space="preserve"> - Supports the anticipation and investor interest in the IntelMarkets token (INTL) and its multiple use cases.</w:t>
      </w:r>
      <w:r/>
    </w:p>
    <w:p>
      <w:pPr>
        <w:pStyle w:val="ListNumber"/>
        <w:spacing w:line="240" w:lineRule="auto"/>
        <w:ind w:left="720"/>
      </w:pPr>
      <w:r/>
      <w:hyperlink r:id="rId10">
        <w:r>
          <w:rPr>
            <w:color w:val="0000EE"/>
            <w:u w:val="single"/>
          </w:rPr>
          <w:t>https://blockonomi.com/intelmarkets-intl-exchange-platform-for-trading-over-100000-crypto-assets-with-advanced-ai/</w:t>
        </w:r>
      </w:hyperlink>
      <w:r>
        <w:t xml:space="preserve"> - Corroborates the significant growth potential of INTL, including the forecasted 9,500% upswing and the substantial capital raised during the ICO.</w:t>
      </w:r>
      <w:r/>
    </w:p>
    <w:p>
      <w:pPr>
        <w:pStyle w:val="ListNumber"/>
        <w:spacing w:line="240" w:lineRule="auto"/>
        <w:ind w:left="720"/>
      </w:pPr>
      <w:r/>
      <w:hyperlink r:id="rId13">
        <w:r>
          <w:rPr>
            <w:color w:val="0000EE"/>
            <w:u w:val="single"/>
          </w:rPr>
          <w:t>https://techbullion.com/intelmarkets-intl-transforming-the-crypto-trading-scene-with-ai-and-primed-for-a-9500-rally/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onomi.com/intelmarkets-intl-exchange-platform-for-trading-over-100000-crypto-assets-with-advanced-ai/" TargetMode="External"/><Relationship Id="rId11" Type="http://schemas.openxmlformats.org/officeDocument/2006/relationships/hyperlink" Target="https://en.cryptonomist.ch/2024/12/10/can-pepe-become-top-10-crypto/" TargetMode="External"/><Relationship Id="rId12" Type="http://schemas.openxmlformats.org/officeDocument/2006/relationships/hyperlink" Target="https://zycrypto.com/this-ai-sensation-intelmarkets-intl-could-replicate-doges-success/" TargetMode="External"/><Relationship Id="rId13" Type="http://schemas.openxmlformats.org/officeDocument/2006/relationships/hyperlink" Target="https://techbullion.com/intelmarkets-intl-transforming-the-crypto-trading-scene-with-ai-and-primed-for-a-9500-r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