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crawlers on website traffic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has prompted significant shifts in website traffic dynamics, particularly due to the activity of AI crawlers. According to a report from Computer World, these web-scraping bots are becoming a focal point of scrutiny as they increasingly consume vast amounts of data for training large language models (LLMs).</w:t>
      </w:r>
      <w:r/>
    </w:p>
    <w:p>
      <w:r/>
      <w:r>
        <w:t>A pressing concern surrounding these crawlers is their tendency to access and gather data without authorisation. This behaviour contrasts sharply with "verified" bots, including those from search engines like Google and Bing, which are transparent about their operations. Cloudflare, a web performance and security company, has been monitoring AI bot traffic to discern patterns, identifying the most aggressive bots, their request volumes, and the frequency of their crawls.</w:t>
      </w:r>
      <w:r/>
    </w:p>
    <w:p>
      <w:r/>
      <w:r>
        <w:t>In their findings, researchers at Cloudflare noted that "facebookexternalhit" has emerged as the leading source of bot traffic, accounting for a substantial 27.16% of the total volume. This particular bot has garnered a reputation for generating excessive traffic, raising alarms among website operators. Following closely behind is Bytespider, associated with TikTok's parent company ByteDance, which contributed 23.35%. Other notable players include Amazonbot, responsible for 13.34% of traffic, Anthropic's ClaudeBot at 8.06%, and GPTBot, which made up 5.60%.</w:t>
      </w:r>
      <w:r/>
    </w:p>
    <w:p>
      <w:r/>
      <w:r>
        <w:t>The report also highlights intriguing trends over the year regarding bot traffic. While Bytespider's activity significantly declined, seeing a drop of approximately 80% to 85% by year's end, ClaudeBot experienced a surge mid-year before stabilising. In contrast, GPTBot exhibited consistent traffic levels throughout 2024.</w:t>
      </w:r>
      <w:r/>
    </w:p>
    <w:p>
      <w:r/>
      <w:r>
        <w:t>Businesses are increasingly considering the implications of such bot activity, especially as the competition for data intensifies. Understanding the behaviour and impact of these AI crawlers is vital for companies as they navigate an evolving digital landscape marked by the proliferation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https://c3.unu.edu/blog/the-rise-of-ai-crawlers-a-digital-menace-reshaping-the-internet-landscape</w:t>
        </w:r>
      </w:hyperlink>
      <w:r>
        <w:t xml:space="preserve"> - Corroborates the rise of AI crawlers, their impact on website traffic, and the specific examples of Bytespider, GPTBot, and ClaudeBot.</w:t>
      </w:r>
      <w:r/>
    </w:p>
    <w:p>
      <w:pPr>
        <w:pStyle w:val="ListNumber"/>
        <w:spacing w:line="240" w:lineRule="auto"/>
        <w:ind w:left="720"/>
      </w:pPr>
      <w:r/>
      <w:hyperlink r:id="rId11">
        <w:r>
          <w:rPr>
            <w:color w:val="0000EE"/>
            <w:u w:val="single"/>
          </w:rPr>
          <w:t>https://www.fastcompany.com/91197457/ai-crawlers-are-hammering-sites-and-nearly-taking-them-offline</w:t>
        </w:r>
      </w:hyperlink>
      <w:r>
        <w:t xml:space="preserve"> - Supports the aggressive nature of AI crawlers, such as those from Anthropic and OpenAI, and their impact on website performance.</w:t>
      </w:r>
      <w:r/>
    </w:p>
    <w:p>
      <w:pPr>
        <w:pStyle w:val="ListNumber"/>
        <w:spacing w:line="240" w:lineRule="auto"/>
        <w:ind w:left="720"/>
      </w:pPr>
      <w:r/>
      <w:hyperlink r:id="rId11">
        <w:r>
          <w:rPr>
            <w:color w:val="0000EE"/>
            <w:u w:val="single"/>
          </w:rPr>
          <w:t>https://www.fastcompany.com/91197457/ai-crawlers-are-hammering-sites-and-nearly-taking-them-offline</w:t>
        </w:r>
      </w:hyperlink>
      <w:r>
        <w:t xml:space="preserve"> - Provides examples of websites affected by AI crawlers, including iFixit and Game UI Database, highlighting the financial and performance implications.</w:t>
      </w:r>
      <w:r/>
    </w:p>
    <w:p>
      <w:pPr>
        <w:pStyle w:val="ListNumber"/>
        <w:spacing w:line="240" w:lineRule="auto"/>
        <w:ind w:left="720"/>
      </w:pPr>
      <w:r/>
      <w:hyperlink r:id="rId12">
        <w:r>
          <w:rPr>
            <w:color w:val="0000EE"/>
            <w:u w:val="single"/>
          </w:rPr>
          <w:t>https://www.haproxy.com/blog/nearly-90-of-our-ai-crawler-traffic-is-from-tiktok-parent-bytedance-lessons-learned</w:t>
        </w:r>
      </w:hyperlink>
      <w:r>
        <w:t xml:space="preserve"> - Details the significant traffic contribution from Bytespider by ByteDance and other AI crawlers, aligning with the report's findings on bot traffic sources.</w:t>
      </w:r>
      <w:r/>
    </w:p>
    <w:p>
      <w:pPr>
        <w:pStyle w:val="ListNumber"/>
        <w:spacing w:line="240" w:lineRule="auto"/>
        <w:ind w:left="720"/>
      </w:pPr>
      <w:r/>
      <w:hyperlink r:id="rId12">
        <w:r>
          <w:rPr>
            <w:color w:val="0000EE"/>
            <w:u w:val="single"/>
          </w:rPr>
          <w:t>https://www.haproxy.com/blog/nearly-90-of-our-ai-crawler-traffic-is-from-tiktok-parent-bytedance-lessons-learned</w:t>
        </w:r>
      </w:hyperlink>
      <w:r>
        <w:t xml:space="preserve"> - Corroborates the dominance of Bytespider in AI crawler traffic and mentions other notable bots like ClaudeBot.</w:t>
      </w:r>
      <w:r/>
    </w:p>
    <w:p>
      <w:pPr>
        <w:pStyle w:val="ListNumber"/>
        <w:spacing w:line="240" w:lineRule="auto"/>
        <w:ind w:left="720"/>
      </w:pPr>
      <w:r/>
      <w:hyperlink r:id="rId10">
        <w:r>
          <w:rPr>
            <w:color w:val="0000EE"/>
            <w:u w:val="single"/>
          </w:rPr>
          <w:t>https://c3.unu.edu/blog/the-rise-of-ai-crawlers-a-digital-menace-reshaping-the-internet-landscape</w:t>
        </w:r>
      </w:hyperlink>
      <w:r>
        <w:t xml:space="preserve"> - Explains the strategies website owners are using to mitigate the impact of AI crawlers, such as intelligent IP blocking and adaptive rate limiting.</w:t>
      </w:r>
      <w:r/>
    </w:p>
    <w:p>
      <w:pPr>
        <w:pStyle w:val="ListNumber"/>
        <w:spacing w:line="240" w:lineRule="auto"/>
        <w:ind w:left="720"/>
      </w:pPr>
      <w:r/>
      <w:hyperlink r:id="rId11">
        <w:r>
          <w:rPr>
            <w:color w:val="0000EE"/>
            <w:u w:val="single"/>
          </w:rPr>
          <w:t>https://www.fastcompany.com/91197457/ai-crawlers-are-hammering-sites-and-nearly-taking-them-offline</w:t>
        </w:r>
      </w:hyperlink>
      <w:r>
        <w:t xml:space="preserve"> - Mentions the use of robots.txt by website owners to manage AI crawler access, as seen in the case of OpenAI's GPTBot.</w:t>
      </w:r>
      <w:r/>
    </w:p>
    <w:p>
      <w:pPr>
        <w:pStyle w:val="ListNumber"/>
        <w:spacing w:line="240" w:lineRule="auto"/>
        <w:ind w:left="720"/>
      </w:pPr>
      <w:r/>
      <w:hyperlink r:id="rId10">
        <w:r>
          <w:rPr>
            <w:color w:val="0000EE"/>
            <w:u w:val="single"/>
          </w:rPr>
          <w:t>https://c3.unu.edu/blog/the-rise-of-ai-crawlers-a-digital-menace-reshaping-the-internet-landscape</w:t>
        </w:r>
      </w:hyperlink>
      <w:r>
        <w:t xml:space="preserve"> - Highlights the data privacy concerns and the ethical issues surrounding the aggressive data collection by AI crawlers.</w:t>
      </w:r>
      <w:r/>
    </w:p>
    <w:p>
      <w:pPr>
        <w:pStyle w:val="ListNumber"/>
        <w:spacing w:line="240" w:lineRule="auto"/>
        <w:ind w:left="720"/>
      </w:pPr>
      <w:r/>
      <w:hyperlink r:id="rId12">
        <w:r>
          <w:rPr>
            <w:color w:val="0000EE"/>
            <w:u w:val="single"/>
          </w:rPr>
          <w:t>https://www.haproxy.com/blog/nearly-90-of-our-ai-crawler-traffic-is-from-tiktok-parent-bytedance-lessons-learned</w:t>
        </w:r>
      </w:hyperlink>
      <w:r>
        <w:t xml:space="preserve"> - Provides insights into the changing patterns of AI crawler activity over time, such as the decline in Bytespider's activity and the surge in ClaudeBot's activity.</w:t>
      </w:r>
      <w:r/>
    </w:p>
    <w:p>
      <w:pPr>
        <w:pStyle w:val="ListNumber"/>
        <w:spacing w:line="240" w:lineRule="auto"/>
        <w:ind w:left="720"/>
      </w:pPr>
      <w:r/>
      <w:hyperlink r:id="rId11">
        <w:r>
          <w:rPr>
            <w:color w:val="0000EE"/>
            <w:u w:val="single"/>
          </w:rPr>
          <w:t>https://www.fastcompany.com/91197457/ai-crawlers-are-hammering-sites-and-nearly-taking-them-offline</w:t>
        </w:r>
      </w:hyperlink>
      <w:r>
        <w:t xml:space="preserve"> - Discusses the financial burden on websites due to the increased traffic from AI crawlers, aligning with the report's economic implications.</w:t>
      </w:r>
      <w:r/>
    </w:p>
    <w:p>
      <w:pPr>
        <w:pStyle w:val="ListNumber"/>
        <w:spacing w:line="240" w:lineRule="auto"/>
        <w:ind w:left="720"/>
      </w:pPr>
      <w:r/>
      <w:hyperlink r:id="rId10">
        <w:r>
          <w:rPr>
            <w:color w:val="0000EE"/>
            <w:u w:val="single"/>
          </w:rPr>
          <w:t>https://c3.unu.edu/blog/the-rise-of-ai-crawlers-a-digital-menace-reshaping-the-internet-landscape</w:t>
        </w:r>
      </w:hyperlink>
      <w:r>
        <w:t xml:space="preserve"> - Emphasizes the critical performance degradation and server infrastructure strain caused by the relentless requests from AI crawlers.</w:t>
      </w:r>
      <w:r/>
    </w:p>
    <w:p>
      <w:pPr>
        <w:pStyle w:val="ListNumber"/>
        <w:spacing w:line="240" w:lineRule="auto"/>
        <w:ind w:left="720"/>
      </w:pPr>
      <w:r/>
      <w:hyperlink r:id="rId13">
        <w:r>
          <w:rPr>
            <w:color w:val="0000EE"/>
            <w:u w:val="single"/>
          </w:rPr>
          <w:t>https://www.computerworld.com/article/3620233/cloudflare-radar-year-in-review-2024-big-source-of-traffic-is-ai-crawlers.html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3.unu.edu/blog/the-rise-of-ai-crawlers-a-digital-menace-reshaping-the-internet-landscape" TargetMode="External"/><Relationship Id="rId11" Type="http://schemas.openxmlformats.org/officeDocument/2006/relationships/hyperlink" Target="https://www.fastcompany.com/91197457/ai-crawlers-are-hammering-sites-and-nearly-taking-them-offline" TargetMode="External"/><Relationship Id="rId12" Type="http://schemas.openxmlformats.org/officeDocument/2006/relationships/hyperlink" Target="https://www.haproxy.com/blog/nearly-90-of-our-ai-crawler-traffic-is-from-tiktok-parent-bytedance-lessons-learned" TargetMode="External"/><Relationship Id="rId13" Type="http://schemas.openxmlformats.org/officeDocument/2006/relationships/hyperlink" Target="https://www.computerworld.com/article/3620233/cloudflare-radar-year-in-review-2024-big-source-of-traffic-is-ai-crawl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