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TSMC reports 34% sales surge amid AI demand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Taiwan Semiconductor Manufacturing Co. (TSMC), a leading player in the semiconductor industry, has reported a significant increase in sales amid growing demand for artificial intelligence (AI) technologies. In November, TSMC's sales surged by 34%, reaching NT$276.1 billion (approximately $8.5 billion). This robust performance is attributed to sustained AI demand, particularly as major technology firms continue to invest heavily in data centre infrastructure.</w:t>
      </w:r>
      <w:r/>
    </w:p>
    <w:p>
      <w:r/>
      <w:r>
        <w:t>The company's sales for October and November combined increased by 31.4%, suggesting a steady upward trend as the third quarter comes to a close. Analysts anticipate that sales will rise by 36.3% in the current quarter, indicating a positive outlook for TSMC despite broader market concerns regarding a potential slowdown in data centre construction.</w:t>
      </w:r>
      <w:r/>
    </w:p>
    <w:p>
      <w:r/>
      <w:r>
        <w:t>TSMC has established itself as a crucial supplier for prominent companies such as Apple Inc. and Nvidia Corp. The Taiwanese firm is often viewed as a bellwether for the expansion of AI data centres, especially following the launch of ChatGPT in late 2022. This event marked a turning point, leading to substantial expenditures on servers and data centres from major technology players, including Microsoft Corp. and Amazon.com Inc.</w:t>
      </w:r>
      <w:r/>
    </w:p>
    <w:p>
      <w:r/>
      <w:r>
        <w:t>However, a sense of caution has emerged among investors regarding the returns on these substantial investments, particularly due to the ongoing absence of a breakthrough or "killer" AI application that could drive widespread adoption. Despite this, TSMC has managed to outperform its rivals, Samsung Electronics Co. and Intel Corp., who have been facing challenges in attracting customers. As noted by Bloomberg Intelligence analyst Charles Shum, TSMC’s current market position may enhance its pricing power in the near future as others in the industry struggle.</w:t>
      </w:r>
      <w:r/>
    </w:p>
    <w:p>
      <w:r/>
      <w:r>
        <w:t>TSMC's shares have experienced a remarkable increase of approximately 80% year-to-date, reflecting investor confidence in the company's ability to navigate the complex landscape of AI and semiconductor production. The continuing evolution of AI technologies and data centres is likely to play a fundamental role in shaping the business landscape in the coming months and years.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https://www.bloomberg.com/news/articles/2024-12-10/tsmc-posts-34-sales-growth-in-november-on-sustained-ai-demand</w:t>
        </w:r>
      </w:hyperlink>
      <w:r>
        <w:t xml:space="preserve"> - Corroborates TSMC's 34% sales growth in November and the sustained AI demand driving this growth.</w:t>
      </w:r>
      <w:r/>
    </w:p>
    <w:p>
      <w:pPr>
        <w:pStyle w:val="ListNumber"/>
        <w:spacing w:line="240" w:lineRule="auto"/>
        <w:ind w:left="720"/>
      </w:pPr>
      <w:r/>
      <w:hyperlink r:id="rId10">
        <w:r>
          <w:rPr>
            <w:color w:val="0000EE"/>
            <w:u w:val="single"/>
          </w:rPr>
          <w:t>https://www.bloomberg.com/news/articles/2024-12-10/tsmc-posts-34-sales-growth-in-november-on-sustained-ai-demand</w:t>
        </w:r>
      </w:hyperlink>
      <w:r>
        <w:t xml:space="preserve"> - Supports the combined sales increase of 31.4% for October and November and the projected 36.3% sales growth in the current quarter.</w:t>
      </w:r>
      <w:r/>
    </w:p>
    <w:p>
      <w:pPr>
        <w:pStyle w:val="ListNumber"/>
        <w:spacing w:line="240" w:lineRule="auto"/>
        <w:ind w:left="720"/>
      </w:pPr>
      <w:r/>
      <w:hyperlink r:id="rId11">
        <w:r>
          <w:rPr>
            <w:color w:val="0000EE"/>
            <w:u w:val="single"/>
          </w:rPr>
          <w:t>https://www.manufacturingdive.com/news/tsmc-q3-2024-revenue-up-36-yoy-ai-demand-semiconductor/730791/</w:t>
        </w:r>
      </w:hyperlink>
      <w:r>
        <w:t xml:space="preserve"> - Confirms TSMC's role as a crucial supplier for companies like Apple Inc. and Nvidia Corp. and the impact of AI demand on their sales.</w:t>
      </w:r>
      <w:r/>
    </w:p>
    <w:p>
      <w:pPr>
        <w:pStyle w:val="ListNumber"/>
        <w:spacing w:line="240" w:lineRule="auto"/>
        <w:ind w:left="720"/>
      </w:pPr>
      <w:r/>
      <w:hyperlink r:id="rId11">
        <w:r>
          <w:rPr>
            <w:color w:val="0000EE"/>
            <w:u w:val="single"/>
          </w:rPr>
          <w:t>https://www.manufacturingdive.com/news/tsmc-q3-2024-revenue-up-36-yoy-ai-demand-semiconductor/730791/</w:t>
        </w:r>
      </w:hyperlink>
      <w:r>
        <w:t xml:space="preserve"> - Details the significant increase in TSMC's revenue due to AI-related demand and its position as a bellwether for AI data centre expansion.</w:t>
      </w:r>
      <w:r/>
    </w:p>
    <w:p>
      <w:pPr>
        <w:pStyle w:val="ListNumber"/>
        <w:spacing w:line="240" w:lineRule="auto"/>
        <w:ind w:left="720"/>
      </w:pPr>
      <w:r/>
      <w:hyperlink r:id="rId12">
        <w:r>
          <w:rPr>
            <w:color w:val="0000EE"/>
            <w:u w:val="single"/>
          </w:rPr>
          <w:t>https://www.digitimes.com/news/a20241017PD230/ai-server-ai-demand-tsmc-2024-revenue.html</w:t>
        </w:r>
      </w:hyperlink>
      <w:r>
        <w:t xml:space="preserve"> - Supports the forecast that TSMC's revenue from AI server chips will more than triple in 2024, representing a mid-teens percentage of total revenue.</w:t>
      </w:r>
      <w:r/>
    </w:p>
    <w:p>
      <w:pPr>
        <w:pStyle w:val="ListNumber"/>
        <w:spacing w:line="240" w:lineRule="auto"/>
        <w:ind w:left="720"/>
      </w:pPr>
      <w:r/>
      <w:hyperlink r:id="rId10">
        <w:r>
          <w:rPr>
            <w:color w:val="0000EE"/>
            <w:u w:val="single"/>
          </w:rPr>
          <w:t>https://www.bloomberg.com/news/articles/2024-12-10/tsmc-posts-34-sales-growth-in-november-on-sustained-ai-demand</w:t>
        </w:r>
      </w:hyperlink>
      <w:r>
        <w:t xml:space="preserve"> - Mentions the caution among investors regarding returns on investments in AI and data centres due to the lack of a 'killer' AI application.</w:t>
      </w:r>
      <w:r/>
    </w:p>
    <w:p>
      <w:pPr>
        <w:pStyle w:val="ListNumber"/>
        <w:spacing w:line="240" w:lineRule="auto"/>
        <w:ind w:left="720"/>
      </w:pPr>
      <w:r/>
      <w:hyperlink r:id="rId11">
        <w:r>
          <w:rPr>
            <w:color w:val="0000EE"/>
            <w:u w:val="single"/>
          </w:rPr>
          <w:t>https://www.manufacturingdive.com/news/tsmc-q3-2024-revenue-up-36-yoy-ai-demand-semiconductor/730791/</w:t>
        </w:r>
      </w:hyperlink>
      <w:r>
        <w:t xml:space="preserve"> - Discusses TSMC's outperformance compared to rivals like Samsung Electronics Co. and Intel Corp. in attracting customers.</w:t>
      </w:r>
      <w:r/>
    </w:p>
    <w:p>
      <w:pPr>
        <w:pStyle w:val="ListNumber"/>
        <w:spacing w:line="240" w:lineRule="auto"/>
        <w:ind w:left="720"/>
      </w:pPr>
      <w:r/>
      <w:hyperlink r:id="rId10">
        <w:r>
          <w:rPr>
            <w:color w:val="0000EE"/>
            <w:u w:val="single"/>
          </w:rPr>
          <w:t>https://www.bloomberg.com/news/articles/2024-12-10/tsmc-posts-34-sales-growth-in-november-on-sustained-ai-demand</w:t>
        </w:r>
      </w:hyperlink>
      <w:r>
        <w:t xml:space="preserve"> - Reports TSMC's shares increase of approximately 80% year-to-date, reflecting investor confidence in the company's position.</w:t>
      </w:r>
      <w:r/>
    </w:p>
    <w:p>
      <w:pPr>
        <w:pStyle w:val="ListNumber"/>
        <w:spacing w:line="240" w:lineRule="auto"/>
        <w:ind w:left="720"/>
      </w:pPr>
      <w:r/>
      <w:hyperlink r:id="rId11">
        <w:r>
          <w:rPr>
            <w:color w:val="0000EE"/>
            <w:u w:val="single"/>
          </w:rPr>
          <w:t>https://www.manufacturingdive.com/news/tsmc-q3-2024-revenue-up-36-yoy-ai-demand-semiconductor/730791/</w:t>
        </w:r>
      </w:hyperlink>
      <w:r>
        <w:t xml:space="preserve"> - Highlights the ongoing evolution of AI technologies and data centres and their impact on the business landscape.</w:t>
      </w:r>
      <w:r/>
    </w:p>
    <w:p>
      <w:pPr>
        <w:pStyle w:val="ListNumber"/>
        <w:spacing w:line="240" w:lineRule="auto"/>
        <w:ind w:left="720"/>
      </w:pPr>
      <w:r/>
      <w:hyperlink r:id="rId11">
        <w:r>
          <w:rPr>
            <w:color w:val="0000EE"/>
            <w:u w:val="single"/>
          </w:rPr>
          <w:t>https://www.manufacturingdive.com/news/tsmc-q3-2024-revenue-up-36-yoy-ai-demand-semiconductor/730791/</w:t>
        </w:r>
      </w:hyperlink>
      <w:r>
        <w:t xml:space="preserve"> - Details TSMC's investments and expansion plans, including the construction of fabrication plants in Arizona and other locations.</w:t>
      </w:r>
      <w:r/>
    </w:p>
    <w:p>
      <w:pPr>
        <w:pStyle w:val="ListNumber"/>
        <w:spacing w:line="240" w:lineRule="auto"/>
        <w:ind w:left="720"/>
      </w:pPr>
      <w:r/>
      <w:hyperlink r:id="rId10">
        <w:r>
          <w:rPr>
            <w:color w:val="0000EE"/>
            <w:u w:val="single"/>
          </w:rPr>
          <w:t>https://www.bloomberg.com/news/articles/2024-12-10/tsmc-posts-34-sales-growth-in-november-on-sustained-ai-demand</w:t>
        </w:r>
      </w:hyperlink>
      <w:r>
        <w:t xml:space="preserve"> - Provides context on the broader market concerns regarding a potential slowdown in data centre construction and its impact on TSMC.</w:t>
      </w:r>
      <w:r/>
    </w:p>
    <w:p>
      <w:pPr>
        <w:pStyle w:val="ListNumber"/>
        <w:spacing w:line="240" w:lineRule="auto"/>
        <w:ind w:left="720"/>
      </w:pPr>
      <w:r/>
      <w:hyperlink r:id="rId13">
        <w:r>
          <w:rPr>
            <w:color w:val="0000EE"/>
            <w:u w:val="single"/>
          </w:rPr>
          <w:t>https://finance.yahoo.com/news/tsmc-posts-34-sales-growth-055123686.html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loomberg.com/news/articles/2024-12-10/tsmc-posts-34-sales-growth-in-november-on-sustained-ai-demand" TargetMode="External"/><Relationship Id="rId11" Type="http://schemas.openxmlformats.org/officeDocument/2006/relationships/hyperlink" Target="https://www.manufacturingdive.com/news/tsmc-q3-2024-revenue-up-36-yoy-ai-demand-semiconductor/730791/" TargetMode="External"/><Relationship Id="rId12" Type="http://schemas.openxmlformats.org/officeDocument/2006/relationships/hyperlink" Target="https://www.digitimes.com/news/a20241017PD230/ai-server-ai-demand-tsmc-2024-revenue.html" TargetMode="External"/><Relationship Id="rId13" Type="http://schemas.openxmlformats.org/officeDocument/2006/relationships/hyperlink" Target="https://finance.yahoo.com/news/tsmc-posts-34-sales-growth-055123686.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