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AQEMIA expands to the UK after securing over $100 million in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AQEMIA, a Paris-based MedTech enterprise that leverages generative artificial intelligence to facilitate atomic-scale drug discovery, is set to establish a presence in the United Kingdom. The company has secured over $100 million in funding, with the latest infusion of $38 million coming from various investors led by Cathay Innovation. This funding round comes less than a year after their previous financial boost.</w:t>
      </w:r>
      <w:r/>
    </w:p>
    <w:p>
      <w:r/>
      <w:r>
        <w:t>The firm has announced plans to open an office in the King’s Cross area of London in January 2025. This expansion follows successful validation of AQEMIA's drug discovery platform through internal preclinical programmes and various partnerships with pharmaceutical companies, particularly in the field of oncology. Notably, AQEMIA has entered into a significant collaboration with Sanofi, valued at $140 million, which was revealed in December 2023.</w:t>
      </w:r>
      <w:r/>
    </w:p>
    <w:p>
      <w:r/>
      <w:r>
        <w:t>The recent financial backing will facilitate AQEMIA's developmental objectives, which include preparations for clinical trials and a broader global expansion. Maximilien Levesque, CEO and co-founder of AQEMIA, emphasised the importance of this moment for the company. “Less than a year after our last round, this successful fundraising and the opening of our new London office mark significant strides toward our ambition to accelerate the discovery of new medicines on a global scale,” he stated.</w:t>
      </w:r>
      <w:r/>
    </w:p>
    <w:p>
      <w:r/>
      <w:r>
        <w:t>Levesque further noted that partnering with Cathay Innovation would provide valuable international expertise, particularly in the US and Asia, which reinforces AQEMIA's vision and mission. He highlighted the potential for this momentum to lead the company towards clinical trials, moving closer to delivering transformative treatments for patients.</w:t>
      </w:r>
      <w:r/>
    </w:p>
    <w:p>
      <w:r/>
      <w:r>
        <w:t>Cathay Innovation’s partner, Jacky Abitbol, expressed a commitment to supporting innovative entrepreneurs who are utilising AI's transformative capabilities to reinvent the healthcare landscape. “AQEMIA embodies the future of drug discovery, combining the power of AI with quantum mechanics,” he said. Abitbol asserted that the partnership extends beyond just capital investment, as Cathay Innovation aims to leverage its experience in scaling AI-driven companies, particularly in the US and Asia, to support AQEMIA as it progresses towards clinical trials and aims for a broader global impact.</w:t>
      </w:r>
      <w:r/>
    </w:p>
    <w:p>
      <w:r/>
      <w:r>
        <w:t>In addition to Cathay Innovation, historical investors such as Wendel, Bpifrance Large Venture, Eurazeo, and Elaia also participated in the funding round, further underscoring the confidence in AQEMIA's innovative approach to drug discovery.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https://justainews.com/companies/funding-news/aqemia-secures-38m-funding-led-by-cathay-innovation/</w:t>
        </w:r>
      </w:hyperlink>
      <w:r>
        <w:t xml:space="preserve"> - Corroborates the $38 million funding round led by Cathay Innovation and the rapid validation of AQEMIA's drug discovery platform.</w:t>
      </w:r>
      <w:r/>
    </w:p>
    <w:p>
      <w:pPr>
        <w:pStyle w:val="ListNumber"/>
        <w:spacing w:line="240" w:lineRule="auto"/>
        <w:ind w:left="720"/>
      </w:pPr>
      <w:r/>
      <w:hyperlink r:id="rId11">
        <w:r>
          <w:rPr>
            <w:color w:val="0000EE"/>
            <w:u w:val="single"/>
          </w:rPr>
          <w:t>https://www.aqemia.com</w:t>
        </w:r>
      </w:hyperlink>
      <w:r>
        <w:t xml:space="preserve"> - Provides details on AQEMIA's technology combining quantum-inspired physics and machine learning for drug discovery, and its partnerships with pharmaceutical companies.</w:t>
      </w:r>
      <w:r/>
    </w:p>
    <w:p>
      <w:pPr>
        <w:pStyle w:val="ListNumber"/>
        <w:spacing w:line="240" w:lineRule="auto"/>
        <w:ind w:left="720"/>
      </w:pPr>
      <w:r/>
      <w:hyperlink r:id="rId12">
        <w:r>
          <w:rPr>
            <w:color w:val="0000EE"/>
            <w:u w:val="single"/>
          </w:rPr>
          <w:t>https://www.goodwinlaw.com/en/news-and-events/news/2024/12/announcements-technology-aqemia-raises-38-million</w:t>
        </w:r>
      </w:hyperlink>
      <w:r>
        <w:t xml:space="preserve"> - Confirms the $38 million financing round, the total funds raised since inception, and the involvement of historical investors like Wendel, Bpifrance Large Venture, Eurazeo, and Elaia.</w:t>
      </w:r>
      <w:r/>
    </w:p>
    <w:p>
      <w:pPr>
        <w:pStyle w:val="ListNumber"/>
        <w:spacing w:line="240" w:lineRule="auto"/>
        <w:ind w:left="720"/>
      </w:pPr>
      <w:r/>
      <w:hyperlink r:id="rId12">
        <w:r>
          <w:rPr>
            <w:color w:val="0000EE"/>
            <w:u w:val="single"/>
          </w:rPr>
          <w:t>https://www.goodwinlaw.com/en/news-and-events/news/2024/12/announcements-technology-aqemia-raises-38-million</w:t>
        </w:r>
      </w:hyperlink>
      <w:r>
        <w:t xml:space="preserve"> - Details the use of the funding for AQEMIA’s development objectives, including preparations for clinical trials and the advancement of its platform.</w:t>
      </w:r>
      <w:r/>
    </w:p>
    <w:p>
      <w:pPr>
        <w:pStyle w:val="ListNumber"/>
        <w:spacing w:line="240" w:lineRule="auto"/>
        <w:ind w:left="720"/>
      </w:pPr>
      <w:r/>
      <w:hyperlink r:id="rId11">
        <w:r>
          <w:rPr>
            <w:color w:val="0000EE"/>
            <w:u w:val="single"/>
          </w:rPr>
          <w:t>https://www.aqemia.com</w:t>
        </w:r>
      </w:hyperlink>
      <w:r>
        <w:t xml:space="preserve"> - Mentions AQEMIA's significant collaboration with Sanofi valued at $140 million and its plans for global expansion.</w:t>
      </w:r>
      <w:r/>
    </w:p>
    <w:p>
      <w:pPr>
        <w:pStyle w:val="ListNumber"/>
        <w:spacing w:line="240" w:lineRule="auto"/>
        <w:ind w:left="720"/>
      </w:pPr>
      <w:r/>
      <w:hyperlink r:id="rId10">
        <w:r>
          <w:rPr>
            <w:color w:val="0000EE"/>
            <w:u w:val="single"/>
          </w:rPr>
          <w:t>https://justainews.com/companies/funding-news/aqemia-secures-38m-funding-led-by-cathay-innovation/</w:t>
        </w:r>
      </w:hyperlink>
      <w:r>
        <w:t xml:space="preserve"> - Highlights the successful validation of AQEMIA's drug discovery platform through internal preclinical programmes and partnerships.</w:t>
      </w:r>
      <w:r/>
    </w:p>
    <w:p>
      <w:pPr>
        <w:pStyle w:val="ListNumber"/>
        <w:spacing w:line="240" w:lineRule="auto"/>
        <w:ind w:left="720"/>
      </w:pPr>
      <w:r/>
      <w:hyperlink r:id="rId12">
        <w:r>
          <w:rPr>
            <w:color w:val="0000EE"/>
            <w:u w:val="single"/>
          </w:rPr>
          <w:t>https://www.goodwinlaw.com/en/news-and-events/news/2024/12/announcements-technology-aqemia-raises-38-million</w:t>
        </w:r>
      </w:hyperlink>
      <w:r>
        <w:t xml:space="preserve"> - Quotes Maximilien Levesque on the significance of the funding and the opening of the new London office for AQEMIA's global ambitions.</w:t>
      </w:r>
      <w:r/>
    </w:p>
    <w:p>
      <w:pPr>
        <w:pStyle w:val="ListNumber"/>
        <w:spacing w:line="240" w:lineRule="auto"/>
        <w:ind w:left="720"/>
      </w:pPr>
      <w:r/>
      <w:hyperlink r:id="rId11">
        <w:r>
          <w:rPr>
            <w:color w:val="0000EE"/>
            <w:u w:val="single"/>
          </w:rPr>
          <w:t>https://www.aqemia.com</w:t>
        </w:r>
      </w:hyperlink>
      <w:r>
        <w:t xml:space="preserve"> - Describes AQEMIA's mission to accelerate drug discovery using a unique combination of quantum physics and AI.</w:t>
      </w:r>
      <w:r/>
    </w:p>
    <w:p>
      <w:pPr>
        <w:pStyle w:val="ListNumber"/>
        <w:spacing w:line="240" w:lineRule="auto"/>
        <w:ind w:left="720"/>
      </w:pPr>
      <w:r/>
      <w:hyperlink r:id="rId10">
        <w:r>
          <w:rPr>
            <w:color w:val="0000EE"/>
            <w:u w:val="single"/>
          </w:rPr>
          <w:t>https://justainews.com/companies/funding-news/aqemia-secures-38m-funding-led-by-cathay-innovation/</w:t>
        </w:r>
      </w:hyperlink>
      <w:r>
        <w:t xml:space="preserve"> - Mentions the participation of historical investors in the funding round, underscoring confidence in AQEMIA's approach.</w:t>
      </w:r>
      <w:r/>
    </w:p>
    <w:p>
      <w:pPr>
        <w:pStyle w:val="ListNumber"/>
        <w:spacing w:line="240" w:lineRule="auto"/>
        <w:ind w:left="720"/>
      </w:pPr>
      <w:r/>
      <w:hyperlink r:id="rId12">
        <w:r>
          <w:rPr>
            <w:color w:val="0000EE"/>
            <w:u w:val="single"/>
          </w:rPr>
          <w:t>https://www.goodwinlaw.com/en/news-and-events/news/2024/12/announcements-technology-aqemia-raises-38-million</w:t>
        </w:r>
      </w:hyperlink>
      <w:r>
        <w:t xml:space="preserve"> - Quotes Jacky Abitbol from Cathay Innovation on supporting AQEMIA and leveraging their experience in scaling AI-driven companies.</w:t>
      </w:r>
      <w:r/>
    </w:p>
    <w:p>
      <w:pPr>
        <w:pStyle w:val="ListNumber"/>
        <w:spacing w:line="240" w:lineRule="auto"/>
        <w:ind w:left="720"/>
      </w:pPr>
      <w:r/>
      <w:hyperlink r:id="rId11">
        <w:r>
          <w:rPr>
            <w:color w:val="0000EE"/>
            <w:u w:val="single"/>
          </w:rPr>
          <w:t>https://www.aqemia.com</w:t>
        </w:r>
      </w:hyperlink>
      <w:r>
        <w:t xml:space="preserve"> - Provides context on AQEMIA's growth and its team's commitment to finding drugs at a high pace to cure diseases.</w:t>
      </w:r>
      <w:r/>
    </w:p>
    <w:p>
      <w:pPr>
        <w:pStyle w:val="ListNumber"/>
        <w:spacing w:line="240" w:lineRule="auto"/>
        <w:ind w:left="720"/>
      </w:pPr>
      <w:r/>
      <w:hyperlink r:id="rId13">
        <w:r>
          <w:rPr>
            <w:color w:val="0000EE"/>
            <w:u w:val="single"/>
          </w:rPr>
          <w:t>https://news.google.com/rss/articles/CBMimAFBVV95cUxOTkJFOXk4am5TS2ttV2ZRLUhKX3NreTF5Q3lKNWhlUWFub21ucmFHbnZsNncxaDF5REFRRzNCdTBVQWpXQnZfZUNHLWNtTlF1NVN5WFFuNkhxMFptOFp6S3NJUkU1OEUtc3g3em9ld1g0SlpFRHRGUEpGSlRQdTRlZXJycXF4Z0FhX201XzhqQm16TFVUS2N3S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ustainews.com/companies/funding-news/aqemia-secures-38m-funding-led-by-cathay-innovation/" TargetMode="External"/><Relationship Id="rId11" Type="http://schemas.openxmlformats.org/officeDocument/2006/relationships/hyperlink" Target="https://www.aqemia.com" TargetMode="External"/><Relationship Id="rId12" Type="http://schemas.openxmlformats.org/officeDocument/2006/relationships/hyperlink" Target="https://www.goodwinlaw.com/en/news-and-events/news/2024/12/announcements-technology-aqemia-raises-38-million" TargetMode="External"/><Relationship Id="rId13" Type="http://schemas.openxmlformats.org/officeDocument/2006/relationships/hyperlink" Target="https://news.google.com/rss/articles/CBMimAFBVV95cUxOTkJFOXk4am5TS2ttV2ZRLUhKX3NreTF5Q3lKNWhlUWFub21ucmFHbnZsNncxaDF5REFRRzNCdTBVQWpXQnZfZUNHLWNtTlF1NVN5WFFuNkhxMFptOFp6S3NJUkU1OEUtc3g3em9ld1g0SlpFRHRGUEpGSlRQdTRlZXJycXF4Z0FhX201XzhqQm16TFVUS2N3S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