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the student journey through data and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Higher education institutions are increasingly focusing on enhancing the student journey, with a significant emphasis on leveraging data and technology to achieve this objective. As highlighted by EdTech Magazine, the pathways young adults navigate in their consumer experiences are remarkably similar to those they undergo in their educational journeys. The stages of awareness, consideration, purchasing, and establishing brand loyalty are all integral steps in a student’s experience within higher education.</w:t>
      </w:r>
      <w:r/>
    </w:p>
    <w:p>
      <w:r/>
      <w:r>
        <w:t>To effectively market their institutions to prospective students, universities are tasked with promoting the experiences students can expect upon arrival. The initial step in this process is encouraging potential students to visit the campus, which is significantly bolstered by technology. This encompasses not just the data analysis required for targeted marketing efforts but also the technical aspects of producing and distributing marketing materials designed to attract students.</w:t>
      </w:r>
      <w:r/>
    </w:p>
    <w:p>
      <w:r/>
      <w:r>
        <w:t>Once students arrive on campus, the first impressions they form can be crucial, heavily influenced by the technological landscape of the institution. Modern learning environments, high-tech collaborative spaces, comprehensive Wi-Fi coverage, and innovative programmes that utilise technology play a crucial role in shaping students' perceptions. Institutions must continuously maintain and enhance these attributes to ensure ongoing engagement and support students on their path to graduation.</w:t>
      </w:r>
      <w:r/>
    </w:p>
    <w:p>
      <w:r/>
      <w:r>
        <w:t>The student journey, however, does not conclude at graduation. Technology also serves as a key component in maintaining connections with alumni, encouraging them to contribute financially or in other ways back to the university. Establishing robust alumni engagement strategies can create a more stable revenue stream for the institutions, relying on consistent communication to foster goodwill and investment in the university community.</w:t>
      </w:r>
      <w:r/>
    </w:p>
    <w:p>
      <w:r/>
      <w:r>
        <w:t>Nevertheless, the successes in achieving these technological advancements hinge on having an engaged and skilled IT workforce. Higher education institutions are often constrained by limited budgets and thus require their IT teams to manage increasingly complex technological environments with diminishing resources. The professional development of IT staff is essential for enhancing job satisfaction, which in turn fuels their dedication to the institution’s mission.</w:t>
      </w:r>
      <w:r/>
    </w:p>
    <w:p>
      <w:r/>
      <w:r>
        <w:t xml:space="preserve">Success in this domain calls for the dismantling of departmental silos and fostering collaborations across different functional areas within the university. This interdisciplinary approach is crucial for gaining the necessary support to advance innovative technology initiatives. </w:t>
      </w:r>
      <w:r/>
    </w:p>
    <w:p>
      <w:r/>
      <w:r>
        <w:t>Additionally, engaging third-party support for technology projects can navigate some of the obstacles institutions face. Companies like CDW offer expertise that spans the technological spectrum, helping educational establishments of various sizes and budgets optimise their environments in a manner that enhances the overall student experience.</w:t>
      </w:r>
      <w:r/>
    </w:p>
    <w:p>
      <w:r/>
      <w:r>
        <w:t xml:space="preserve">As the model for higher education gradually evolves, institutions can leverage existing partnerships within the technology sector to tailor solutions to meet their specific needs. Areas of focus include staffing, student success, cybersecurity, and networking, with experts equipped to address the distinct challenges faced by higher education systems in their continuous pursuit of improved enrolment and retention outcomes. This comprehensive service promises alignment with the evolving landscape of higher education, ensuring institutions can effectively meet their strategic goals. </w:t>
      </w:r>
      <w:r/>
    </w:p>
    <w:p>
      <w:r/>
      <w:r>
        <w:t>This narrative forms part of EdTech: Focus on Higher Education’s UniversITy blog series, which explores trends and challenges in the educational technology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https://edtechmagazine.com/higher/article/2024/12/scale-enrollment-cliff-embracing-technology-and-student-lifecycle</w:t>
        </w:r>
      </w:hyperlink>
      <w:r>
        <w:t xml:space="preserve"> - Corroborates the importance of technology in the student journey, including marketing, first impressions, and maintaining connections with alumni.</w:t>
      </w:r>
      <w:r/>
    </w:p>
    <w:p>
      <w:pPr>
        <w:pStyle w:val="ListNumber"/>
        <w:spacing w:line="240" w:lineRule="auto"/>
        <w:ind w:left="720"/>
      </w:pPr>
      <w:r/>
      <w:hyperlink r:id="rId11">
        <w:r>
          <w:rPr>
            <w:color w:val="0000EE"/>
            <w:u w:val="single"/>
          </w:rPr>
          <w:t>https://edtechmagazine.com/higher/article/2024/04/how-does-student-lifecycle-management-contribute-institutional-success</w:t>
        </w:r>
      </w:hyperlink>
      <w:r>
        <w:t xml:space="preserve"> - Explains the stages of the student lifecycle, including outreach, enrollment, and post-graduation, and how technology supports these stages.</w:t>
      </w:r>
      <w:r/>
    </w:p>
    <w:p>
      <w:pPr>
        <w:pStyle w:val="ListNumber"/>
        <w:spacing w:line="240" w:lineRule="auto"/>
        <w:ind w:left="720"/>
      </w:pPr>
      <w:r/>
      <w:hyperlink r:id="rId11">
        <w:r>
          <w:rPr>
            <w:color w:val="0000EE"/>
            <w:u w:val="single"/>
          </w:rPr>
          <w:t>https://edtechmagazine.com/higher/article/2024/04/how-does-student-lifecycle-management-contribute-institutional-success</w:t>
        </w:r>
      </w:hyperlink>
      <w:r>
        <w:t xml:space="preserve"> - Details how technology, such as CRM platforms, aids in targeted marketing and streamlining the application process.</w:t>
      </w:r>
      <w:r/>
    </w:p>
    <w:p>
      <w:pPr>
        <w:pStyle w:val="ListNumber"/>
        <w:spacing w:line="240" w:lineRule="auto"/>
        <w:ind w:left="720"/>
      </w:pPr>
      <w:r/>
      <w:hyperlink r:id="rId10">
        <w:r>
          <w:rPr>
            <w:color w:val="0000EE"/>
            <w:u w:val="single"/>
          </w:rPr>
          <w:t>https://edtechmagazine.com/higher/article/2024/12/scale-enrollment-cliff-embracing-technology-and-student-lifecycle</w:t>
        </w:r>
      </w:hyperlink>
      <w:r>
        <w:t xml:space="preserve"> - Highlights the role of technology in creating modern learning environments and high-tech collaborative spaces to enhance student experience.</w:t>
      </w:r>
      <w:r/>
    </w:p>
    <w:p>
      <w:pPr>
        <w:pStyle w:val="ListNumber"/>
        <w:spacing w:line="240" w:lineRule="auto"/>
        <w:ind w:left="720"/>
      </w:pPr>
      <w:r/>
      <w:hyperlink r:id="rId12">
        <w:r>
          <w:rPr>
            <w:color w:val="0000EE"/>
            <w:u w:val="single"/>
          </w:rPr>
          <w:t>https://element451.com/blog/mapping-the-student-journey</w:t>
        </w:r>
      </w:hyperlink>
      <w:r>
        <w:t xml:space="preserve"> - Discusses student journey mapping and how it helps institutions track and analyze student interactions to improve engagement and outcomes.</w:t>
      </w:r>
      <w:r/>
    </w:p>
    <w:p>
      <w:pPr>
        <w:pStyle w:val="ListNumber"/>
        <w:spacing w:line="240" w:lineRule="auto"/>
        <w:ind w:left="720"/>
      </w:pPr>
      <w:r/>
      <w:hyperlink r:id="rId11">
        <w:r>
          <w:rPr>
            <w:color w:val="0000EE"/>
            <w:u w:val="single"/>
          </w:rPr>
          <w:t>https://edtechmagazine.com/higher/article/2024/04/how-does-student-lifecycle-management-contribute-institutional-success</w:t>
        </w:r>
      </w:hyperlink>
      <w:r>
        <w:t xml:space="preserve"> - Explains how technology continues to play a role post-graduation by maintaining connections with alumni and encouraging financial contributions.</w:t>
      </w:r>
      <w:r/>
    </w:p>
    <w:p>
      <w:pPr>
        <w:pStyle w:val="ListNumber"/>
        <w:spacing w:line="240" w:lineRule="auto"/>
        <w:ind w:left="720"/>
      </w:pPr>
      <w:r/>
      <w:hyperlink r:id="rId10">
        <w:r>
          <w:rPr>
            <w:color w:val="0000EE"/>
            <w:u w:val="single"/>
          </w:rPr>
          <w:t>https://edtechmagazine.com/higher/article/2024/12/scale-enrollment-cliff-embracing-technology-and-student-lifecycle</w:t>
        </w:r>
      </w:hyperlink>
      <w:r>
        <w:t xml:space="preserve"> - Mentions the importance of strong internal relationships and the role of technology in supporting student success and institutional success.</w:t>
      </w:r>
      <w:r/>
    </w:p>
    <w:p>
      <w:pPr>
        <w:pStyle w:val="ListNumber"/>
        <w:spacing w:line="240" w:lineRule="auto"/>
        <w:ind w:left="720"/>
      </w:pPr>
      <w:r/>
      <w:hyperlink r:id="rId12">
        <w:r>
          <w:rPr>
            <w:color w:val="0000EE"/>
            <w:u w:val="single"/>
          </w:rPr>
          <w:t>https://element451.com/blog/mapping-the-student-journey</w:t>
        </w:r>
      </w:hyperlink>
      <w:r>
        <w:t xml:space="preserve"> - Describes how student journey mapping helps in identifying pain points and refining processes to enhance the student experience and enrollment success.</w:t>
      </w:r>
      <w:r/>
    </w:p>
    <w:p>
      <w:pPr>
        <w:pStyle w:val="ListNumber"/>
        <w:spacing w:line="240" w:lineRule="auto"/>
        <w:ind w:left="720"/>
      </w:pPr>
      <w:r/>
      <w:hyperlink r:id="rId13">
        <w:r>
          <w:rPr>
            <w:color w:val="0000EE"/>
            <w:u w:val="single"/>
          </w:rPr>
          <w:t>https://edtechmagazine.com/higher/article/2020/02/do-student-information-systems-need-tuneup</w:t>
        </w:r>
      </w:hyperlink>
      <w:r>
        <w:t xml:space="preserve"> - Discusses the evolution of student journeys and the need for institutions to adapt their systems to provide a more engaged student experience.</w:t>
      </w:r>
      <w:r/>
    </w:p>
    <w:p>
      <w:pPr>
        <w:pStyle w:val="ListNumber"/>
        <w:spacing w:line="240" w:lineRule="auto"/>
        <w:ind w:left="720"/>
      </w:pPr>
      <w:r/>
      <w:hyperlink r:id="rId10">
        <w:r>
          <w:rPr>
            <w:color w:val="0000EE"/>
            <w:u w:val="single"/>
          </w:rPr>
          <w:t>https://edtechmagazine.com/higher/article/2024/12/scale-enrollment-cliff-embracing-technology-and-student-lifecycle</w:t>
        </w:r>
      </w:hyperlink>
      <w:r>
        <w:t xml:space="preserve"> - Highlights the role of third-party support, such as CDW, in helping institutions optimize their technological environments.</w:t>
      </w:r>
      <w:r/>
    </w:p>
    <w:p>
      <w:pPr>
        <w:pStyle w:val="ListNumber"/>
        <w:spacing w:line="240" w:lineRule="auto"/>
        <w:ind w:left="720"/>
      </w:pPr>
      <w:r/>
      <w:hyperlink r:id="rId12">
        <w:r>
          <w:rPr>
            <w:color w:val="0000EE"/>
            <w:u w:val="single"/>
          </w:rPr>
          <w:t>https://element451.com/blog/mapping-the-student-journey</w:t>
        </w:r>
      </w:hyperlink>
      <w:r>
        <w:t xml:space="preserve"> - Emphasizes the importance of interdisciplinary approaches and leveraging existing partnerships in the technology sector to meet specific institutional needs.</w:t>
      </w:r>
      <w:r/>
    </w:p>
    <w:p>
      <w:pPr>
        <w:pStyle w:val="ListNumber"/>
        <w:spacing w:line="240" w:lineRule="auto"/>
        <w:ind w:left="720"/>
      </w:pPr>
      <w:r/>
      <w:hyperlink r:id="rId10">
        <w:r>
          <w:rPr>
            <w:color w:val="0000EE"/>
            <w:u w:val="single"/>
          </w:rPr>
          <w:t>https://edtechmagazine.com/higher/article/2024/12/scale-enrollment-cliff-embracing-technology-and-student-lifecycle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dtechmagazine.com/higher/article/2024/12/scale-enrollment-cliff-embracing-technology-and-student-lifecycle" TargetMode="External"/><Relationship Id="rId11" Type="http://schemas.openxmlformats.org/officeDocument/2006/relationships/hyperlink" Target="https://edtechmagazine.com/higher/article/2024/04/how-does-student-lifecycle-management-contribute-institutional-success" TargetMode="External"/><Relationship Id="rId12" Type="http://schemas.openxmlformats.org/officeDocument/2006/relationships/hyperlink" Target="https://element451.com/blog/mapping-the-student-journey" TargetMode="External"/><Relationship Id="rId13" Type="http://schemas.openxmlformats.org/officeDocument/2006/relationships/hyperlink" Target="https://edtechmagazine.com/higher/article/2020/02/do-student-information-systems-need-tune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