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automobile industry faces uncertain future amidst electrification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European automobile industry is facing a myriad of challenges as it struggles to keep pace with a rapidly changing market, especially in the context of electrification. Recent discussions at an event hosted by the Works Council of Volkswagen Saxony in Zwickau, eastern Germany, highlighted these concerns amidst a backdrop of regulatory pressures and competition, particularly from China. This gathering took place on October 28, 2024, where employees and industry stakeholders addressed the uncertain future of traditional automobile manufacturing.</w:t>
      </w:r>
      <w:r/>
    </w:p>
    <w:p>
      <w:r/>
      <w:r>
        <w:t>Analysts have pointed out that the industry is grappling with significant obstacles, including a scarcity of affordable electric vehicle (EV) models, a slower-than-expected rollout of necessary charging infrastructure, intense competition from Chinese manufacturers, and stringent new carbon regulations. Julia Poliscanova, senior director for vehicles and e-mobility supply chains at Transport &amp; Environment, provided insight into the state of the market during a video call with CNBC. Poliscanova described the outlook for European automakers as “quite bleak,” stating, “They are behind on electrification, their products are just not as good as the formidable Chinese competition – and that is not anyone’s fault but the carmakers.”</w:t>
      </w:r>
      <w:r/>
    </w:p>
    <w:p>
      <w:r/>
      <w:r>
        <w:t>Compounding these issues is the declining demand for vehicles in Europe, which remains below pre-Covid-19 levels, exacerbated by rising interest rates. As the European Union prepares to implement a tighter cap on average emissions from new vehicle sales, set to reduce from 110.1 grams of CO2 per kilometre to 93.6 g/km next year, the potential for hefty fines looms large for manufacturers who do not comply. The European Automobile Manufacturers’ Association (ACEA) has called for regulatory relief, urging that the 2025 compliance costs be eased to support the industry's transition towards greener mobility.</w:t>
      </w:r>
      <w:r/>
    </w:p>
    <w:p>
      <w:r/>
      <w:r>
        <w:t>Poliscanova expressed frustration regarding calls to dilute the carbon regulations, arguing that weakening these targets would hinder competitiveness and prolong the transition to a sustainable automotive future. She asserted, “The vehicle CO2 target, however, is critical in making them more competitive and making them transition quicker.” She cautioned against any proposed delays to compliance, which she likened to “scrapping the regulation altogether” and warned of further implications for the European industry.</w:t>
      </w:r>
      <w:r/>
    </w:p>
    <w:p>
      <w:r/>
      <w:r>
        <w:t>The financial performance of major European car manufacturers has taken a hit, with shares of the so-called "big five" — Volkswagen, Mercedes, BMW, Stellantis, and Renault — experiencing significant declines this year. Stellantis has reported a drop of 37%, while VW and BMW have seen falls of 23% and 21% respectively. In contrast, Renault has experienced a 19% increase in its shares, attributed to its lower dependency on the Chinese and U.S. markets, suggesting it may be better positioned relative to its competitors.</w:t>
      </w:r>
      <w:r/>
    </w:p>
    <w:p>
      <w:r/>
      <w:r>
        <w:t>Leading analysts, including Rico Luman from ING, have echoed a pessimistic sentiment regarding future financial improvements within the sector, stating, “From a financial perspective, I’m not expecting much improvement at this point.” Luman noted that electric vehicles generally yield lower profits compared to hybrid models, indicating a potential strain on profitability as companies are pressured to accelerate their shift towards fully electric offerings.</w:t>
      </w:r>
      <w:r/>
    </w:p>
    <w:p>
      <w:r/>
      <w:r>
        <w:t>The recent Paris Motor Show saw major European automakers debuting several low-cost EV models in a bid to stimulate a demand rebound and regain market share from Chinese companies that have recently surged ahead. This featured push aims to address a crucial need for more affordable electric options among consumers, as emphasized by industry insiders.</w:t>
      </w:r>
      <w:r/>
    </w:p>
    <w:p>
      <w:r/>
      <w:r>
        <w:t>Overall, as the European automotive sector navigates through this challenging terrain, a combination of regulatory developments, market dynamics, and shifts in consumer preferences will play critical roles in determining its future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https://epthinktank.eu/2024/10/03/the-crisis-facing-the-eus-automotive-industry/</w:t>
        </w:r>
      </w:hyperlink>
      <w:r>
        <w:t xml:space="preserve"> - Corroborates the challenges faced by the EU's automotive industry, including higher production costs, lagging technological capabilities, and the impact of slowing electric vehicle uptake.</w:t>
      </w:r>
      <w:r/>
    </w:p>
    <w:p>
      <w:pPr>
        <w:pStyle w:val="ListNumber"/>
        <w:spacing w:line="240" w:lineRule="auto"/>
        <w:ind w:left="720"/>
      </w:pPr>
      <w:r/>
      <w:hyperlink r:id="rId11">
        <w:r>
          <w:rPr>
            <w:color w:val="0000EE"/>
            <w:u w:val="single"/>
          </w:rPr>
          <w:t>https://brusselssignal.eu/2024/10/volkswagen-crisis-tens-of-thousands-of-german-jobs-at-risk-with-factory-closures/</w:t>
        </w:r>
      </w:hyperlink>
      <w:r>
        <w:t xml:space="preserve"> - Details the specific challenges at Volkswagen, including job cuts, factory closures, and the impact of high production costs in Germany, as discussed during the event hosted by the Works Council of Volkswagen Saxony.</w:t>
      </w:r>
      <w:r/>
    </w:p>
    <w:p>
      <w:pPr>
        <w:pStyle w:val="ListNumber"/>
        <w:spacing w:line="240" w:lineRule="auto"/>
        <w:ind w:left="720"/>
      </w:pPr>
      <w:r/>
      <w:hyperlink r:id="rId12">
        <w:r>
          <w:rPr>
            <w:color w:val="0000EE"/>
            <w:u w:val="single"/>
          </w:rPr>
          <w:t>https://www.euronews.com/my-europe/2024/10/14/fact-check-is-europes-car-industry-in-crisis</w:t>
        </w:r>
      </w:hyperlink>
      <w:r>
        <w:t xml:space="preserve"> - Supports the broader context of the European automotive sector's crisis, including the decline in car registrations, competition from Chinese manufacturers, and the impact of new carbon emission standards.</w:t>
      </w:r>
      <w:r/>
    </w:p>
    <w:p>
      <w:pPr>
        <w:pStyle w:val="ListNumber"/>
        <w:spacing w:line="240" w:lineRule="auto"/>
        <w:ind w:left="720"/>
      </w:pPr>
      <w:r/>
      <w:hyperlink r:id="rId12">
        <w:r>
          <w:rPr>
            <w:color w:val="0000EE"/>
            <w:u w:val="single"/>
          </w:rPr>
          <w:t>https://www.euronews.com/my-europe/2024/10/14/fact-check-is-europes-car-industry-in-crisis</w:t>
        </w:r>
      </w:hyperlink>
      <w:r>
        <w:t xml:space="preserve"> - Provides data on the decline in electric vehicle registrations and the overall car production slump in Europe, highlighting the industry's struggles with electrification.</w:t>
      </w:r>
      <w:r/>
    </w:p>
    <w:p>
      <w:pPr>
        <w:pStyle w:val="ListNumber"/>
        <w:spacing w:line="240" w:lineRule="auto"/>
        <w:ind w:left="720"/>
      </w:pPr>
      <w:r/>
      <w:hyperlink r:id="rId10">
        <w:r>
          <w:rPr>
            <w:color w:val="0000EE"/>
            <w:u w:val="single"/>
          </w:rPr>
          <w:t>https://epthinktank.eu/2024/10/03/the-crisis-facing-the-eus-automotive-industry/</w:t>
        </w:r>
      </w:hyperlink>
      <w:r>
        <w:t xml:space="preserve"> - Discusses the need for regulatory relief and the urgency of adapting to new carbon emission standards, as well as the call for an EU industrial action plan for the automotive sector.</w:t>
      </w:r>
      <w:r/>
    </w:p>
    <w:p>
      <w:pPr>
        <w:pStyle w:val="ListNumber"/>
        <w:spacing w:line="240" w:lineRule="auto"/>
        <w:ind w:left="720"/>
      </w:pPr>
      <w:r/>
      <w:hyperlink r:id="rId11">
        <w:r>
          <w:rPr>
            <w:color w:val="0000EE"/>
            <w:u w:val="single"/>
          </w:rPr>
          <w:t>https://brusselssignal.eu/2024/10/volkswagen-crisis-tens-of-thousands-of-german-jobs-at-risk-with-factory-closures/</w:t>
        </w:r>
      </w:hyperlink>
      <w:r>
        <w:t xml:space="preserve"> - Details the financial and job security implications for Volkswagen employees, including salary cuts and the termination of bonuses, reflecting the financial strain on the industry.</w:t>
      </w:r>
      <w:r/>
    </w:p>
    <w:p>
      <w:pPr>
        <w:pStyle w:val="ListNumber"/>
        <w:spacing w:line="240" w:lineRule="auto"/>
        <w:ind w:left="720"/>
      </w:pPr>
      <w:r/>
      <w:hyperlink r:id="rId12">
        <w:r>
          <w:rPr>
            <w:color w:val="0000EE"/>
            <w:u w:val="single"/>
          </w:rPr>
          <w:t>https://www.euronews.com/my-europe/2024/10/14/fact-check-is-europes-car-industry-in-crisis</w:t>
        </w:r>
      </w:hyperlink>
      <w:r>
        <w:t xml:space="preserve"> - Explains the impact of regulatory pressures, such as the upcoming carbon emission standards, and the need for a significant financial boost to support the clean energy transition in the EU.</w:t>
      </w:r>
      <w:r/>
    </w:p>
    <w:p>
      <w:pPr>
        <w:pStyle w:val="ListNumber"/>
        <w:spacing w:line="240" w:lineRule="auto"/>
        <w:ind w:left="720"/>
      </w:pPr>
      <w:r/>
      <w:hyperlink r:id="rId10">
        <w:r>
          <w:rPr>
            <w:color w:val="0000EE"/>
            <w:u w:val="single"/>
          </w:rPr>
          <w:t>https://epthinktank.eu/2024/10/03/the-crisis-facing-the-eus-automotive-industry/</w:t>
        </w:r>
      </w:hyperlink>
      <w:r>
        <w:t xml:space="preserve"> - Highlights the importance of developing affordable electric and autonomous vehicles, as well as improving recharging and refuelling infrastructure, to support the industry's transition.</w:t>
      </w:r>
      <w:r/>
    </w:p>
    <w:p>
      <w:pPr>
        <w:pStyle w:val="ListNumber"/>
        <w:spacing w:line="240" w:lineRule="auto"/>
        <w:ind w:left="720"/>
      </w:pPr>
      <w:r/>
      <w:hyperlink r:id="rId13">
        <w:r>
          <w:rPr>
            <w:color w:val="0000EE"/>
            <w:u w:val="single"/>
          </w:rPr>
          <w:t>https://www.volkswagen-group.com/en/press-releases/4th-round-of-the-company-wage-agreement-volkswagen-ag-and-ig-metall-continue-to-negotiate-the-future-18893</w:t>
        </w:r>
      </w:hyperlink>
      <w:r>
        <w:t xml:space="preserve"> - Provides insight into the ongoing negotiations between Volkswagen AG and IG Metall regarding wage agreements and the challenges related to overcapacity and factory costs in German plants.</w:t>
      </w:r>
      <w:r/>
    </w:p>
    <w:p>
      <w:pPr>
        <w:pStyle w:val="ListNumber"/>
        <w:spacing w:line="240" w:lineRule="auto"/>
        <w:ind w:left="720"/>
      </w:pPr>
      <w:r/>
      <w:hyperlink r:id="rId11">
        <w:r>
          <w:rPr>
            <w:color w:val="0000EE"/>
            <w:u w:val="single"/>
          </w:rPr>
          <w:t>https://brusselssignal.eu/2024/10/volkswagen-crisis-tens-of-thousands-of-german-jobs-at-risk-with-factory-closures/</w:t>
        </w:r>
      </w:hyperlink>
      <w:r>
        <w:t xml:space="preserve"> - Details the political and social reactions to the crisis, including statements from government officials and union leaders, emphasizing the need to preserve and secure jobs.</w:t>
      </w:r>
      <w:r/>
    </w:p>
    <w:p>
      <w:pPr>
        <w:pStyle w:val="ListNumber"/>
        <w:spacing w:line="240" w:lineRule="auto"/>
        <w:ind w:left="720"/>
      </w:pPr>
      <w:r/>
      <w:hyperlink r:id="rId12">
        <w:r>
          <w:rPr>
            <w:color w:val="0000EE"/>
            <w:u w:val="single"/>
          </w:rPr>
          <w:t>https://www.euronews.com/my-europe/2024/10/14/fact-check-is-europes-car-industry-in-crisis</w:t>
        </w:r>
      </w:hyperlink>
      <w:r>
        <w:t xml:space="preserve"> - Supports the financial performance of major European car manufacturers, including the decline in shares of companies like Volkswagen, BMW, and Stellantis, and the relative stability of Renault.</w:t>
      </w:r>
      <w:r/>
    </w:p>
    <w:p>
      <w:pPr>
        <w:pStyle w:val="ListNumber"/>
        <w:spacing w:line="240" w:lineRule="auto"/>
        <w:ind w:left="720"/>
      </w:pPr>
      <w:r/>
      <w:hyperlink r:id="rId14">
        <w:r>
          <w:rPr>
            <w:color w:val="0000EE"/>
            <w:u w:val="single"/>
          </w:rPr>
          <w:t>https://losangelesweeklytimes.com/car-giants-endured-a-torrid-2024-and-few-expect-2025-to-be-much-better/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pthinktank.eu/2024/10/03/the-crisis-facing-the-eus-automotive-industry/" TargetMode="External"/><Relationship Id="rId11" Type="http://schemas.openxmlformats.org/officeDocument/2006/relationships/hyperlink" Target="https://brusselssignal.eu/2024/10/volkswagen-crisis-tens-of-thousands-of-german-jobs-at-risk-with-factory-closures/" TargetMode="External"/><Relationship Id="rId12" Type="http://schemas.openxmlformats.org/officeDocument/2006/relationships/hyperlink" Target="https://www.euronews.com/my-europe/2024/10/14/fact-check-is-europes-car-industry-in-crisis" TargetMode="External"/><Relationship Id="rId13" Type="http://schemas.openxmlformats.org/officeDocument/2006/relationships/hyperlink" Target="https://www.volkswagen-group.com/en/press-releases/4th-round-of-the-company-wage-agreement-volkswagen-ag-and-ig-metall-continue-to-negotiate-the-future-18893" TargetMode="External"/><Relationship Id="rId14" Type="http://schemas.openxmlformats.org/officeDocument/2006/relationships/hyperlink" Target="https://losangelesweeklytimes.com/car-giants-endured-a-torrid-2024-and-few-expect-2025-to-be-much-be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