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Eyecare professionals optimistic about financial future and technology adoption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Recent findings from INVISION magazine's 2024 Big Survey reveal a promising outlook for many eyecare professionals (ECPs) as they navigate an evolving industry landscape, marked by increasing financial stability and the adoption of advanced technologies, particularly artificial intelligence (AI).</w:t>
      </w:r>
      <w:r/>
    </w:p>
    <w:p>
      <w:r/>
      <w:r>
        <w:t>The survey, which gathered insights from business owners and managers in the optometry sector, indicates a significant portion of respondents are optimistic about their financial futures. A commendable 38% report that the last two years have constituted "some of the best" for their businesses. Furthermore, 45% anticipate their total revenues will be higher in 2024 compared to 2023, with an additional 8% expecting a substantial increase.</w:t>
      </w:r>
      <w:r/>
    </w:p>
    <w:p>
      <w:r/>
      <w:r>
        <w:t xml:space="preserve">The report highlights that the sense of prosperity reported is not limited to financial gains; approximately 55% of business respondents express overall satisfaction in various aspects of their lives, suggesting a correlation between successful business operations and personal well-being. </w:t>
      </w:r>
      <w:r/>
    </w:p>
    <w:p>
      <w:r/>
      <w:r>
        <w:t>When examining the demographics within the sector, the results show that while optometry is witnessing an increase in female practitioners, male optometrists tend to own their practices at a higher rate and receive greater financial compensation. In terms of technology adoption, the survey uncovered that 43% of ECPs are currently utilising AI-powered tools, with a notable majority (72%) of these users being under the age of 49. This shift reflects broader trends in the business environment where technology is increasingly integrated to enhance operations.</w:t>
      </w:r>
      <w:r/>
    </w:p>
    <w:p>
      <w:r/>
      <w:r>
        <w:t>Geographically, the survey found that eyecare businesses in the Midwest outperform their counterparts in other regions, with 55% of these businesses reporting annual revenues exceeding $1 million. This contrasts starkly with the Southeast, where only 36% of businesses reached that revenue threshold, and nearly 12% reported revenues below $100,000. Such disparities highlight the divergent economic landscapes across the United States.</w:t>
      </w:r>
      <w:r/>
    </w:p>
    <w:p>
      <w:r/>
      <w:r>
        <w:t>Further analysis revealed that concerns regarding specific health issues are shifting, as 46% of respondents noted dry eye as the most common patient inquiry, a rise from 37% the previous year. Among those identifying as Owner/Optometrists, 70% earn salaries exceeding $100,000, whereas 71% of Owner/non-Optometrists earn less than that figure. Regional data indicates that managers in the Northeast have the highest salaries, with 55% earning more than $75,000 annually, compared to just 29% in the Southwest.</w:t>
      </w:r>
      <w:r/>
    </w:p>
    <w:p>
      <w:r/>
      <w:r>
        <w:t>In terms of product pricing, 50% of businesses in the West report an average retail price for complete eyewear of $600 or more, while only 31% in the Southeast report similarly high sales figures. Notably, the Southeast exhibits a more pessimistic outlook, with 10% of respondents expecting a dramatic decline in income compared to last year.</w:t>
      </w:r>
      <w:r/>
    </w:p>
    <w:p>
      <w:r/>
      <w:r>
        <w:t>In assessing productivity improvements, there is a marked increase in the percentage of businesses attributing success to technology upgrades, climbing from 15% last year to 24% in the current survey. Additionally, the survey indicates robust investment in equipment, with 66% of respondents purchasing significant items within the last two years, and 32% having already recouped their investment.</w:t>
      </w:r>
      <w:r/>
    </w:p>
    <w:p>
      <w:r/>
      <w:r>
        <w:t>Overall, the sentiments reflected in INVISION's survey reinforce a dynamic year for the eyecare industry, with numerous factors at play influencing both financial success and technological adoption. The data presents a narrative of resilience amidst challenges, setting a foundation for anticipated growth as practitioners prepare for 2024.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https://invisionmag.com/invision-big-survey-2024-extraordinary-eyecare/</w:t>
        </w:r>
      </w:hyperlink>
      <w:r>
        <w:t xml:space="preserve"> - Corroborates the overall findings and outlook from INVISION magazine's 2024 Big Survey, including financial stability, technology adoption, and demographic trends in the optometry sector.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https://invisionmag.com/invision-big-survey-2024-extraordinary-eyecare/</w:t>
        </w:r>
      </w:hyperlink>
      <w:r>
        <w:t xml:space="preserve"> - Supports the data on business owners' and managers' optimism about their financial futures, with 38% reporting the last two years as 'some of the best' for their businesses.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https://invisionmag.com/invision-big-survey-2024-extraordinary-eyecare/</w:t>
        </w:r>
      </w:hyperlink>
      <w:r>
        <w:t xml:space="preserve"> - Confirms that 45% of respondents anticipate higher total revenues in 2024 compared to 2023, and an additional 8% expect a substantial increase.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https://invisionmag.com/invision-big-survey-2024-extraordinary-eyecare/</w:t>
        </w:r>
      </w:hyperlink>
      <w:r>
        <w:t xml:space="preserve"> - Highlights the correlation between successful business operations and personal well-being, with approximately 55% of business respondents expressing overall satisfaction in various aspects of their lives.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https://invisionmag.com/invision-big-survey-2024-extraordinary-eyecare/</w:t>
        </w:r>
      </w:hyperlink>
      <w:r>
        <w:t xml:space="preserve"> - Details the demographics within the sector, including the increase in female practitioners and the higher rate of male optometrists owning practices and receiving greater financial compensation.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https://invisionmag.com/invision-big-survey-2024-extraordinary-eyecare/</w:t>
        </w:r>
      </w:hyperlink>
      <w:r>
        <w:t xml:space="preserve"> - Supports the adoption of AI-powered tools by ECPs, with 43% currently using such tools and a majority of these users being under the age of 49.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https://invisionmag.com/invision-big-survey-2024-extraordinary-eyecare/</w:t>
        </w:r>
      </w:hyperlink>
      <w:r>
        <w:t xml:space="preserve"> - Highlights the geographical disparities, with eyecare businesses in the Midwest outperforming those in other regions, and contrasts with the Southeast where fewer businesses reached the $1 million revenue threshold.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https://invisionmag.com/invision-big-survey-2024-extraordinary-eyecare/</w:t>
        </w:r>
      </w:hyperlink>
      <w:r>
        <w:t xml:space="preserve"> - Corroborates the shift in concerns regarding specific health issues, with 46% of respondents noting dry eye as the most common patient inquiry, a rise from 37% the previous year.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https://invisionmag.com/invision-big-survey-2024-extraordinary-eyecare/</w:t>
        </w:r>
      </w:hyperlink>
      <w:r>
        <w:t xml:space="preserve"> - Details the salary differences, with 70% of Owner/Optometrists earning salaries exceeding $100,000, and 71% of Owner/non-Optometrists earning less than that figure.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https://invisionmag.com/invision-big-survey-2024-extraordinary-eyecare/</w:t>
        </w:r>
      </w:hyperlink>
      <w:r>
        <w:t xml:space="preserve"> - Supports the regional data indicating that managers in the Northeast have the highest salaries, with 55% earning more than $75,000 annually, compared to just 29% in the Southwest.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https://invisionmag.com/invision-big-survey-2024-extraordinary-eyecare/</w:t>
        </w:r>
      </w:hyperlink>
      <w:r>
        <w:t xml:space="preserve"> - Highlights the differences in product pricing across regions, with 50% of businesses in the West reporting an average retail price for complete eyewear of $600 or more, and only 31% in the Southeast reporting similarly high sales figures.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https://invisionmag.com/invision-big-survey-2024-extraordinary-eyecare/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invisionmag.com/invision-big-survey-2024-extraordinary-eyecare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