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CEO discusses cautious approach to digital assets and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David Solomon, the CEO of Goldman Sachs, elaborated on the firm’s cautious yet strategically progressive approach to emerging digital assets like Bitcoin and Ethereum, underscoring a potential shift contingent on regulatory developments. In an interview with Reuters, Solomon indicated that while the banking institution has been exploring the sphere of digital currencies, it remains hampered from full participation due to existing regulatory frameworks.</w:t>
      </w:r>
      <w:r/>
    </w:p>
    <w:p>
      <w:r/>
      <w:r>
        <w:t>Solomon made it clear that Goldman Sachs, as a regulated entity, is currently unable to engage in trading Bitcoin or similar cryptocurrencies. However, the CEO highlighted that the firm is actively monitoring the changing regulatory environment and is prepared to increase its involvement in digital assets should conditions become more favourable. "If the regulatory framework changes, we would be open to engaging more directly with digital assets like Bitcoin and Ethereum," Solomon stated. Moreover, he shared that Goldman Sachs has already established significant infrastructure to support digital assets, which includes advisory services for clients interested in navigating the complex crypto landscape.</w:t>
      </w:r>
      <w:r/>
    </w:p>
    <w:p>
      <w:r/>
      <w:r>
        <w:t>In a notable move towards digital asset engagement, the firm announced plans to establish its blockchain-based digital assets platform as a standalone entity within the next 12 to 18 months. This platform aims to enhance the creation, trading, and settlement of financial instruments, with Tradeweb Markets set to be its initial partner, targeting commercial applications.</w:t>
      </w:r>
      <w:r/>
    </w:p>
    <w:p>
      <w:r/>
      <w:r>
        <w:t>The discussion of digital assets coincided with broader reflections on the banking industry's future under the anticipated regulatory climate. According to Solomon, there is an expectation that the incoming Trump administration will foster a pro-growth environment, potentially leading to a surge in deal-making activities that could match or surpass the ten-year averages of capital raising and mergers and acquisitions. During a speech at the Reuter NEXT conference in New York, he expressed optimism, stating, “I’m quite optimistic that this administration is going to run a very, very pro-growth agenda.” He further mentioned that such a climate would likely boost transactions and asset prices, benefiting Goldman Sachs and similar institutions.</w:t>
      </w:r>
      <w:r/>
    </w:p>
    <w:p>
      <w:r/>
      <w:r>
        <w:t>Furthermore, Solomon conveyed that the firm is also investing in artificial intelligence (AI) technologies to streamline productivity and enhance service offerings. “If we can increase, with these tools, their coding productivity by 20 percent or 30 percent, it’s a huge tailwind for us,” he remarked. As AI continues to evolve, Solomon acknowledged concerns regarding job displacement, asserting that the firm’s workforce has historically adapted well to technological advancements. He indicated confidence that innovation would continue to stimulate growth within the company.</w:t>
      </w:r>
      <w:r/>
    </w:p>
    <w:p>
      <w:r/>
      <w:r>
        <w:t>The dialogue around cryptocurrency and AI is being closely watched by industry stakeholders, especially given Solomon's insights into the shifting dynamics expected under the Trump administration. As noted, the regulatory landscape for cryptocurrencies is anticipated to undergo significant changes, with efforts for clearer guidelines being encouraged by key figures in the industry. David Sacks has been appointed as the “A.I. and Crypto Czar,” signifying a dedicated effort to reform regulations in these emerging markets.</w:t>
      </w:r>
      <w:r/>
    </w:p>
    <w:p>
      <w:r/>
      <w:r>
        <w:t>In conclusion, Goldman Sachs is poised at the intersection of regulatory change and technological advancement, evaluating its strategies in alignment with the evolving landscape of digital assets and AI solutions while maintaining a focus on client advisory services amid regulatory restraints.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https://www.benzinga.com/markets/cryptocurrency/24/12/42429413/goldman-sachs-ceo-says-bank-can-consider-bitcoin-ethereum-spot-trading-if-regulations-allow</w:t>
        </w:r>
      </w:hyperlink>
      <w:r>
        <w:t xml:space="preserve"> - Corroborates David Solomon's statement on Goldman Sachs' potential to engage in Bitcoin and Ethereum trading if regulatory frameworks allow.</w:t>
      </w:r>
      <w:r/>
    </w:p>
    <w:p>
      <w:pPr>
        <w:pStyle w:val="ListNumber"/>
        <w:spacing w:line="240" w:lineRule="auto"/>
        <w:ind w:left="720"/>
      </w:pPr>
      <w:r/>
      <w:hyperlink r:id="rId11">
        <w:r>
          <w:rPr>
            <w:color w:val="0000EE"/>
            <w:u w:val="single"/>
          </w:rPr>
          <w:t>https://financefeeds.com/goldman-sachs-open-to-bitcoin-and-ethereum-trading-says-ceo/</w:t>
        </w:r>
      </w:hyperlink>
      <w:r>
        <w:t xml:space="preserve"> - Supports the information that Goldman Sachs is open to Bitcoin and Ethereum trading contingent on regulatory changes.</w:t>
      </w:r>
      <w:r/>
    </w:p>
    <w:p>
      <w:pPr>
        <w:pStyle w:val="ListNumber"/>
        <w:spacing w:line="240" w:lineRule="auto"/>
        <w:ind w:left="720"/>
      </w:pPr>
      <w:r/>
      <w:hyperlink r:id="rId12">
        <w:r>
          <w:rPr>
            <w:color w:val="0000EE"/>
            <w:u w:val="single"/>
          </w:rPr>
          <w:t>https://thefullfx.com/goldman-plans-digital-assets-platform-spin-off/</w:t>
        </w:r>
      </w:hyperlink>
      <w:r>
        <w:t xml:space="preserve"> - Confirms Goldman Sachs' plans to spin off its digital assets platform as a standalone entity within the next 12 to 18 months.</w:t>
      </w:r>
      <w:r/>
    </w:p>
    <w:p>
      <w:pPr>
        <w:pStyle w:val="ListNumber"/>
        <w:spacing w:line="240" w:lineRule="auto"/>
        <w:ind w:left="720"/>
      </w:pPr>
      <w:r/>
      <w:hyperlink r:id="rId13">
        <w:r>
          <w:rPr>
            <w:color w:val="0000EE"/>
            <w:u w:val="single"/>
          </w:rPr>
          <w:t>https://dig.watch/updates/goldman-sachs-eyes-blockchain-focused-spin-off</w:t>
        </w:r>
      </w:hyperlink>
      <w:r>
        <w:t xml:space="preserve"> - Provides details on Goldman Sachs' plans to spin off its blockchain-focused digital assets platform.</w:t>
      </w:r>
      <w:r/>
    </w:p>
    <w:p>
      <w:pPr>
        <w:pStyle w:val="ListNumber"/>
        <w:spacing w:line="240" w:lineRule="auto"/>
        <w:ind w:left="720"/>
      </w:pPr>
      <w:r/>
      <w:hyperlink r:id="rId10">
        <w:r>
          <w:rPr>
            <w:color w:val="0000EE"/>
            <w:u w:val="single"/>
          </w:rPr>
          <w:t>https://www.benzinga.com/markets/cryptocurrency/24/12/42429413/goldman-sachs-ceo-says-bank-can-consider-bitcoin-ethereum-spot-trading-if-regulations-allow</w:t>
        </w:r>
      </w:hyperlink>
      <w:r>
        <w:t xml:space="preserve"> - Highlights Goldman Sachs' existing infrastructure for digital assets and its readiness to increase involvement if regulations change.</w:t>
      </w:r>
      <w:r/>
    </w:p>
    <w:p>
      <w:pPr>
        <w:pStyle w:val="ListNumber"/>
        <w:spacing w:line="240" w:lineRule="auto"/>
        <w:ind w:left="720"/>
      </w:pPr>
      <w:r/>
      <w:hyperlink r:id="rId11">
        <w:r>
          <w:rPr>
            <w:color w:val="0000EE"/>
            <w:u w:val="single"/>
          </w:rPr>
          <w:t>https://financefeeds.com/goldman-sachs-open-to-bitcoin-and-ethereum-trading-says-ceo/</w:t>
        </w:r>
      </w:hyperlink>
      <w:r>
        <w:t xml:space="preserve"> - Mentions the firm's participation in spot exchange-traded funds tied to Bitcoin and Ethereum, indicating their current engagement in the digital asset space.</w:t>
      </w:r>
      <w:r/>
    </w:p>
    <w:p>
      <w:pPr>
        <w:pStyle w:val="ListNumber"/>
        <w:spacing w:line="240" w:lineRule="auto"/>
        <w:ind w:left="720"/>
      </w:pPr>
      <w:r/>
      <w:hyperlink r:id="rId12">
        <w:r>
          <w:rPr>
            <w:color w:val="0000EE"/>
            <w:u w:val="single"/>
          </w:rPr>
          <w:t>https://thefullfx.com/goldman-plans-digital-assets-platform-spin-off/</w:t>
        </w:r>
      </w:hyperlink>
      <w:r>
        <w:t xml:space="preserve"> - Details the partnership with Tradeweb Markets for the digital assets platform, focusing on commercial applications.</w:t>
      </w:r>
      <w:r/>
    </w:p>
    <w:p>
      <w:pPr>
        <w:pStyle w:val="ListNumber"/>
        <w:spacing w:line="240" w:lineRule="auto"/>
        <w:ind w:left="720"/>
      </w:pPr>
      <w:r/>
      <w:hyperlink r:id="rId11">
        <w:r>
          <w:rPr>
            <w:color w:val="0000EE"/>
            <w:u w:val="single"/>
          </w:rPr>
          <w:t>https://financefeeds.com/goldman-sachs-open-to-bitcoin-and-ethereum-trading-says-ceo/</w:t>
        </w:r>
      </w:hyperlink>
      <w:r>
        <w:t xml:space="preserve"> - Discusses the optimism around regulatory shifts under the incoming Trump administration and its potential impact on the banking industry.</w:t>
      </w:r>
      <w:r/>
    </w:p>
    <w:p>
      <w:pPr>
        <w:pStyle w:val="ListNumber"/>
        <w:spacing w:line="240" w:lineRule="auto"/>
        <w:ind w:left="720"/>
      </w:pPr>
      <w:r/>
      <w:hyperlink r:id="rId10">
        <w:r>
          <w:rPr>
            <w:color w:val="0000EE"/>
            <w:u w:val="single"/>
          </w:rPr>
          <w:t>https://www.benzinga.com/markets/cryptocurrency/24/12/42429413/goldman-sachs-ceo-says-bank-can-consider-bitcoin-ethereum-spot-trading-if-regulations-allow</w:t>
        </w:r>
      </w:hyperlink>
      <w:r>
        <w:t xml:space="preserve"> - Supports the expectation of a pro-growth environment under the Trump administration, which could boost transactions and asset prices.</w:t>
      </w:r>
      <w:r/>
    </w:p>
    <w:p>
      <w:pPr>
        <w:pStyle w:val="ListNumber"/>
        <w:spacing w:line="240" w:lineRule="auto"/>
        <w:ind w:left="720"/>
      </w:pPr>
      <w:r/>
      <w:hyperlink r:id="rId11">
        <w:r>
          <w:rPr>
            <w:color w:val="0000EE"/>
            <w:u w:val="single"/>
          </w:rPr>
          <w:t>https://financefeeds.com/goldman-sachs-open-to-bitcoin-and-ethereum-trading-says-ceo/</w:t>
        </w:r>
      </w:hyperlink>
      <w:r>
        <w:t xml:space="preserve"> - Mentions the appointment of key figures, such as David Sacks, to reform regulations in AI and crypto markets, indicating a dedicated effort towards regulatory changes.</w:t>
      </w:r>
      <w:r/>
    </w:p>
    <w:p>
      <w:pPr>
        <w:pStyle w:val="ListNumber"/>
        <w:spacing w:line="240" w:lineRule="auto"/>
        <w:ind w:left="720"/>
      </w:pPr>
      <w:r/>
      <w:hyperlink r:id="rId12">
        <w:r>
          <w:rPr>
            <w:color w:val="0000EE"/>
            <w:u w:val="single"/>
          </w:rPr>
          <w:t>https://thefullfx.com/goldman-plans-digital-assets-platform-spin-off/</w:t>
        </w:r>
      </w:hyperlink>
      <w:r>
        <w:t xml:space="preserve"> - Highlights Goldman Sachs' broader vision to create a distributed ecosystem for digital financial markets, aligning with the evolving landscape of digital assets.</w:t>
      </w:r>
      <w:r/>
    </w:p>
    <w:p>
      <w:pPr>
        <w:pStyle w:val="ListNumber"/>
        <w:spacing w:line="240" w:lineRule="auto"/>
        <w:ind w:left="720"/>
      </w:pPr>
      <w:r/>
      <w:hyperlink r:id="rId14">
        <w:r>
          <w:rPr>
            <w:color w:val="0000EE"/>
            <w:u w:val="single"/>
          </w:rPr>
          <w:t>https://news.google.com/rss/articles/CBMiogFBVV95cUxPQ0pJeTQ2VTYyaURSbkNHS1JIZER3Z1paVXM2UGR2NERyc2pYNmFLRGQta0hNZUkwem9kb3VVVmNFRThpcktJd3JxTWkwbnhqZi1RQ0pyMy1uZUtTOUkxbVhxOXdDNnhQTTlMWVZJSVpTZDA5Z2czWUZQNXNfdVc3bmUyRzl6SGFKbjBmOGMzTjl5Z0l1WXh1cU9aLXFhN2Mzc2fSAacBQVVfeXFMTWltWFhZQTlEMUdWcXgwak8xaWt1MmFsRVIxcnVCYU1JelVEak9qanlzU1Y2Yy1IdFlUZk9mMmFEVHJ6RGs4LVhqSVZKanRIbGpuRVZoNTltSHFVbXU5bUxwUmxOTVdOYUNPUXlFWWF6bk1GOXE5bGpLWXJZbkVfNFAxRnlrX1VFZU8yRHEteDdOUTdBY2RkdUxOQjFHV01RcnU1ejlNR1U?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https://observer.com/2024/12/goldman-sachs-ceo-david-solomon-predicts-dealmaking-boom-trump/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enzinga.com/markets/cryptocurrency/24/12/42429413/goldman-sachs-ceo-says-bank-can-consider-bitcoin-ethereum-spot-trading-if-regulations-allow" TargetMode="External"/><Relationship Id="rId11" Type="http://schemas.openxmlformats.org/officeDocument/2006/relationships/hyperlink" Target="https://financefeeds.com/goldman-sachs-open-to-bitcoin-and-ethereum-trading-says-ceo/" TargetMode="External"/><Relationship Id="rId12" Type="http://schemas.openxmlformats.org/officeDocument/2006/relationships/hyperlink" Target="https://thefullfx.com/goldman-plans-digital-assets-platform-spin-off/" TargetMode="External"/><Relationship Id="rId13" Type="http://schemas.openxmlformats.org/officeDocument/2006/relationships/hyperlink" Target="https://dig.watch/updates/goldman-sachs-eyes-blockchain-focused-spin-off" TargetMode="External"/><Relationship Id="rId14" Type="http://schemas.openxmlformats.org/officeDocument/2006/relationships/hyperlink" Target="https://news.google.com/rss/articles/CBMiogFBVV95cUxPQ0pJeTQ2VTYyaURSbkNHS1JIZER3Z1paVXM2UGR2NERyc2pYNmFLRGQta0hNZUkwem9kb3VVVmNFRThpcktJd3JxTWkwbnhqZi1RQ0pyMy1uZUtTOUkxbVhxOXdDNnhQTTlMWVZJSVpTZDA5Z2czWUZQNXNfdVc3bmUyRzl6SGFKbjBmOGMzTjl5Z0l1WXh1cU9aLXFhN2Mzc2fSAacBQVVfeXFMTWltWFhZQTlEMUdWcXgwak8xaWt1MmFsRVIxcnVCYU1JelVEak9qanlzU1Y2Yy1IdFlUZk9mMmFEVHJ6RGs4LVhqSVZKanRIbGpuRVZoNTltSHFVbXU5bUxwUmxOTVdOYUNPUXlFWWF6bk1GOXE5bGpLWXJZbkVfNFAxRnlrX1VFZU8yRHEteDdOUTdBY2RkdUxOQjFHV01RcnU1ejlNR1U?oc=5&amp;hl=en-US&amp;gl=US&amp;ceid=US:en" TargetMode="External"/><Relationship Id="rId15" Type="http://schemas.openxmlformats.org/officeDocument/2006/relationships/hyperlink" Target="https://observer.com/2024/12/goldman-sachs-ceo-david-solomon-predicts-dealmaking-boom-trum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