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LogiGear celebrates 30 years of quality software testing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software development, the integration of cutting-edge technologies such as artificial intelligence (AI), the Internet of Things (IoT), and blockchain has become critical for businesses aiming to keep up with rapid development cycles. This fast-paced environment underscores the necessity for robust testing and quality engineering processes, essential not only for preventing costly bugs but also for ensuring user satisfaction and seamless adoption. LogiGear Corporation, established in 1994 by pioneers in software testing, has emerged as a leader in this domain, providing scalable and efficient software testing solutions tailored to meet contemporary challenges.</w:t>
      </w:r>
      <w:r/>
    </w:p>
    <w:p>
      <w:r/>
      <w:r>
        <w:t>Celebrating its 30th anniversary this year, LogiGear has solidified its reputation for innovative software testing solutions and a steadfast commitment to quality. The company's unique blend of Silicon Valley's innovative spirit and Japan's meticulous quality control has redefined how businesses achieve quality in their software products. LogiGear’s approach revolves around addressing common testing challenges, such as delayed releases and inadequate test coverage, which plague many organisations today.</w:t>
      </w:r>
      <w:r/>
    </w:p>
    <w:p>
      <w:r/>
      <w:r>
        <w:t>A hallmark of LogiGear's expertise lies in large-scale test automation, exemplified by its proprietary no-code automation tool, TestArchitect. Designed to cater to software testers and enhance productivity, TestArchitect allows teams to create, manage, and execute automated tests with minimal coding knowledge. Its user-friendly interface, comprehensive library of pre-built actions, and seamless integration with Continuous Integration/Continuous Delivery (CI/CD) pipelines illustrate its utility as an indispensable asset for Quality Assurance professionals. With features enabling continuous testing across multiple programming languages, TestArchitect supports the evolving requirements of businesses, ensuring that automated tests are scalable and adaptable.</w:t>
      </w:r>
      <w:r/>
    </w:p>
    <w:p>
      <w:r/>
      <w:r>
        <w:t>LogiGear's commitment to client satisfaction is reflected in its customised solutions that address specific client needs. The company has reported significant successes in increasing release frequency, reducing production issues, and enhancing testing efficacy. LogiGear demonstrates agility by either working with existing client tools or recommending optimal frameworks tailored to individual operational environments.</w:t>
      </w:r>
      <w:r/>
    </w:p>
    <w:p>
      <w:r/>
      <w:r>
        <w:t>The culture of innovation at LogiGear is evident through its sustained investments in research and development. The company is at the forefront of adopting transformative technologies, including AI, machine learning, and IoT testing. LogiGear is advancing its offerings by integrating AI into TestArchitect and developing an AI-assisted Test Management tool designed to optimise test planning and execution processes. These advancements signify the company’s proactive stance in addressing the complexities of modern testing environments.</w:t>
      </w:r>
      <w:r/>
    </w:p>
    <w:p>
      <w:r/>
      <w:r>
        <w:t>LogiGear does not just influence the software testing sector through its services; the founders also actively participate in shaping industry practices as respected thought leaders. Their engagement in speaking events and global conferences allows LogiGear to remain aligned with best practices and emerging trends, ensuring their clients benefit from state-of-the-art solutions.</w:t>
      </w:r>
      <w:r/>
    </w:p>
    <w:p>
      <w:r/>
      <w:r>
        <w:t>Commenting on the company's mission, Satoshi Furui, CEO of LogiGear, expressed, "At LogiGear, we are driven by the pursuit of innovation and excellence. Our mission is to empower businesses globally with cutting-edge QA solutions for their traditional as well as AI-powered software that ensure the highest quality, scalability, and success in today’s fast-evolving digital landscape."</w:t>
      </w:r>
      <w:r/>
    </w:p>
    <w:p>
      <w:r/>
      <w:r>
        <w:t>LogiGear's global footprint is exemplified by its offshore operations in Vietnam, which hold ISO 9001 and 9271 certifications. This model enables the company to deliver cost-effective solutions while maintaining high service quality, allowing flexibility in resource allocation and providing secure testing environments. The company boasts over a 90% annual contract renewal rate among its clients, with many partnerships extending over two decades, underscoring its reputation for reliability.</w:t>
      </w:r>
      <w:r/>
    </w:p>
    <w:p>
      <w:r/>
      <w:r>
        <w:t>The commitment to digital transformation is further illustrated through LogiGear's comprehensive management of the software development lifecycle, utilising advanced quality assurance technology and automation best practices, ensuring robust and user-friendly applications. Their strategic consulting services bolster efforts to optimise processes and accelerate the delivery of high-quality software.</w:t>
      </w:r>
      <w:r/>
    </w:p>
    <w:p>
      <w:r/>
      <w:r>
        <w:t>LogiGear's diversity in success stories is notable, including assisting Fortune 500 companies like Halliburton in automating thousands of test cases and significantly reducing regression test times. The company's efforts extend to startups, helping them launch innovative gaming solutions. Such case studies highlight the company’s capability to save time, lower costs, and improve test coverage while working across various technologies including IoT, blockchain, SAP, Salesforce, and ERP testing.</w:t>
      </w:r>
      <w:r/>
    </w:p>
    <w:p>
      <w:r/>
      <w:r>
        <w:t>Looking ahead, LogiGear is keen on expanding its platform capabilities, particularly focusing on AI in test management. The development of new tools to enhance test planning, execution, and reporting will further support collaboration and decision-making among teams. Overall, LogiGear is poised to continue its leadership in software testing by addressing the emerging challenges of the industry with innovative solutions that cater to the complexities of modern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https://backup.logigear.com</w:t>
        </w:r>
      </w:hyperlink>
      <w:r>
        <w:t xml:space="preserve"> - Corroborates LogiGear's 30th anniversary, its unique blend of Silicon Valley's innovative spirit and Japan's meticulous quality control, and its expertise in end-to-end software quality and development.</w:t>
      </w:r>
      <w:r/>
    </w:p>
    <w:p>
      <w:pPr>
        <w:pStyle w:val="ListNumber"/>
        <w:spacing w:line="240" w:lineRule="auto"/>
        <w:ind w:left="720"/>
      </w:pPr>
      <w:r/>
      <w:hyperlink r:id="rId11">
        <w:r>
          <w:rPr>
            <w:color w:val="0000EE"/>
            <w:u w:val="single"/>
          </w:rPr>
          <w:t>https://www.logigear.com</w:t>
        </w:r>
      </w:hyperlink>
      <w:r>
        <w:t xml:space="preserve"> - Supports LogiGear's commitment to excellence, its global organization, and its expertise in test automation and quality engineering, including the use of TestArchitect.</w:t>
      </w:r>
      <w:r/>
    </w:p>
    <w:p>
      <w:pPr>
        <w:pStyle w:val="ListNumber"/>
        <w:spacing w:line="240" w:lineRule="auto"/>
        <w:ind w:left="720"/>
      </w:pPr>
      <w:r/>
      <w:hyperlink r:id="rId10">
        <w:r>
          <w:rPr>
            <w:color w:val="0000EE"/>
            <w:u w:val="single"/>
          </w:rPr>
          <w:t>https://backup.logigear.com</w:t>
        </w:r>
      </w:hyperlink>
      <w:r>
        <w:t xml:space="preserve"> - Details LogiGear's success stories, including its work with McAfee and other clients, and its impact on release cycles and testing efficacy.</w:t>
      </w:r>
      <w:r/>
    </w:p>
    <w:p>
      <w:pPr>
        <w:pStyle w:val="ListNumber"/>
        <w:spacing w:line="240" w:lineRule="auto"/>
        <w:ind w:left="720"/>
      </w:pPr>
      <w:r/>
      <w:hyperlink r:id="rId11">
        <w:r>
          <w:rPr>
            <w:color w:val="0000EE"/>
            <w:u w:val="single"/>
          </w:rPr>
          <w:t>https://www.logigear.com</w:t>
        </w:r>
      </w:hyperlink>
      <w:r>
        <w:t xml:space="preserve"> - Highlights LogiGear's customised solutions, its agility in working with client tools, and its investments in research and development, including AI and IoT testing.</w:t>
      </w:r>
      <w:r/>
    </w:p>
    <w:p>
      <w:pPr>
        <w:pStyle w:val="ListNumber"/>
        <w:spacing w:line="240" w:lineRule="auto"/>
        <w:ind w:left="720"/>
      </w:pPr>
      <w:r/>
      <w:hyperlink r:id="rId10">
        <w:r>
          <w:rPr>
            <w:color w:val="0000EE"/>
            <w:u w:val="single"/>
          </w:rPr>
          <w:t>https://backup.logigear.com</w:t>
        </w:r>
      </w:hyperlink>
      <w:r>
        <w:t xml:space="preserve"> - Mentions LogiGear's global footprint, including its offshore operations in Vietnam, and its ISO 9001 and 9271 certifications.</w:t>
      </w:r>
      <w:r/>
    </w:p>
    <w:p>
      <w:pPr>
        <w:pStyle w:val="ListNumber"/>
        <w:spacing w:line="240" w:lineRule="auto"/>
        <w:ind w:left="720"/>
      </w:pPr>
      <w:r/>
      <w:hyperlink r:id="rId11">
        <w:r>
          <w:rPr>
            <w:color w:val="0000EE"/>
            <w:u w:val="single"/>
          </w:rPr>
          <w:t>https://www.logigear.com</w:t>
        </w:r>
      </w:hyperlink>
      <w:r>
        <w:t xml:space="preserve"> - Discusses LogiGear's comprehensive management of the software development lifecycle and its use of advanced quality assurance technology and automation best practices.</w:t>
      </w:r>
      <w:r/>
    </w:p>
    <w:p>
      <w:pPr>
        <w:pStyle w:val="ListNumber"/>
        <w:spacing w:line="240" w:lineRule="auto"/>
        <w:ind w:left="720"/>
      </w:pPr>
      <w:r/>
      <w:hyperlink r:id="rId10">
        <w:r>
          <w:rPr>
            <w:color w:val="0000EE"/>
            <w:u w:val="single"/>
          </w:rPr>
          <w:t>https://backup.logigear.com</w:t>
        </w:r>
      </w:hyperlink>
      <w:r>
        <w:t xml:space="preserve"> - Provides examples of LogiGear's success stories, including its work with Fortune 500 companies and startups, and its capabilities across various technologies.</w:t>
      </w:r>
      <w:r/>
    </w:p>
    <w:p>
      <w:pPr>
        <w:pStyle w:val="ListNumber"/>
        <w:spacing w:line="240" w:lineRule="auto"/>
        <w:ind w:left="720"/>
      </w:pPr>
      <w:r/>
      <w:hyperlink r:id="rId11">
        <w:r>
          <w:rPr>
            <w:color w:val="0000EE"/>
            <w:u w:val="single"/>
          </w:rPr>
          <w:t>https://www.logigear.com</w:t>
        </w:r>
      </w:hyperlink>
      <w:r>
        <w:t xml:space="preserve"> - Outlines LogiGear's strategic consulting services and its focus on optimizing processes and accelerating the delivery of high-quality software.</w:t>
      </w:r>
      <w:r/>
    </w:p>
    <w:p>
      <w:pPr>
        <w:pStyle w:val="ListNumber"/>
        <w:spacing w:line="240" w:lineRule="auto"/>
        <w:ind w:left="720"/>
      </w:pPr>
      <w:r/>
      <w:hyperlink r:id="rId10">
        <w:r>
          <w:rPr>
            <w:color w:val="0000EE"/>
            <w:u w:val="single"/>
          </w:rPr>
          <w:t>https://backup.logigear.com</w:t>
        </w:r>
      </w:hyperlink>
      <w:r>
        <w:t xml:space="preserve"> - Explains LogiGear's commitment to digital transformation and its plans for expanding platform capabilities, particularly in AI for test management.</w:t>
      </w:r>
      <w:r/>
    </w:p>
    <w:p>
      <w:pPr>
        <w:pStyle w:val="ListNumber"/>
        <w:spacing w:line="240" w:lineRule="auto"/>
        <w:ind w:left="720"/>
      </w:pPr>
      <w:r/>
      <w:hyperlink r:id="rId11">
        <w:r>
          <w:rPr>
            <w:color w:val="0000EE"/>
            <w:u w:val="single"/>
          </w:rPr>
          <w:t>https://www.logigear.com</w:t>
        </w:r>
      </w:hyperlink>
      <w:r>
        <w:t xml:space="preserve"> - Details the features and benefits of TestArchitect, including its user-friendly interface, comprehensive library of pre-built actions, and integration with CI/CD pipelines.</w:t>
      </w:r>
      <w:r/>
    </w:p>
    <w:p>
      <w:pPr>
        <w:pStyle w:val="ListNumber"/>
        <w:spacing w:line="240" w:lineRule="auto"/>
        <w:ind w:left="720"/>
      </w:pPr>
      <w:r/>
      <w:hyperlink r:id="rId10">
        <w:r>
          <w:rPr>
            <w:color w:val="0000EE"/>
            <w:u w:val="single"/>
          </w:rPr>
          <w:t>https://backup.logigear.com</w:t>
        </w:r>
      </w:hyperlink>
      <w:r>
        <w:t xml:space="preserve"> - Highlights LogiGear's thought leadership in the industry, including the founders' participation in speaking events and global conferences.</w:t>
      </w:r>
      <w:r/>
    </w:p>
    <w:p>
      <w:pPr>
        <w:pStyle w:val="ListNumber"/>
        <w:spacing w:line="240" w:lineRule="auto"/>
        <w:ind w:left="720"/>
      </w:pPr>
      <w:r/>
      <w:hyperlink r:id="rId12">
        <w:r>
          <w:rPr>
            <w:color w:val="0000EE"/>
            <w:u w:val="single"/>
          </w:rPr>
          <w:t>https://www.ciocoverage.com/logigear-best-software-testing-development-services/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ckup.logigear.com" TargetMode="External"/><Relationship Id="rId11" Type="http://schemas.openxmlformats.org/officeDocument/2006/relationships/hyperlink" Target="https://www.logigear.com" TargetMode="External"/><Relationship Id="rId12" Type="http://schemas.openxmlformats.org/officeDocument/2006/relationships/hyperlink" Target="https://www.ciocoverage.com/logigear-best-software-testing-developmen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