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Stitch Fix outlines ambitious plans for growth by 2026</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Stitch Fix, the online personal styling service, has embarked on an ambitious plan to revive its business and achieve growth by the end of fiscal year 2026. Despite experiencing difficulties in its first-quarter financial outcomes, the company's Chief Executive Officer, Matt Baer, detailed their strategic initiatives aimed at bolstering market position. During a conference call with analysts on December 10, Baer emphasised the importance of enhancing client engagement, refreshing the inventory, and integrating artificial intelligence (AI) to optimise operations.</w:t>
      </w:r>
      <w:r/>
    </w:p>
    <w:p>
      <w:r/>
      <w:r>
        <w:t>“We’re delivering on our vision to be the most client-centric, personalized shopping experience,” Baer stated, highlighting the company's commitment to reshaping how it connects with clients. The emphasis on customer experience is at the heart of Stitch Fix's revised business strategy, which is focused on increasing the “newness” of product offerings. Baer revealed that the company has successfully raised the penetration of new items in its inventory by 40% during the quarter, aligning merchandise with current trends and customer preferences.</w:t>
      </w:r>
      <w:r/>
    </w:p>
    <w:p>
      <w:r/>
      <w:r>
        <w:t>In a bid to cater to diverse customer needs, Stitch Fix has introduced greater flexibility in its service, allowing clients the option to receive up to eight items per shipment. This increased selection aims to enhance value for customers and encourage higher engagement levels. “Our clients are responding positively to the newness we’ve introduced into our assortment,” Baer noted, suggesting that these changes are well-received by their client base.</w:t>
      </w:r>
      <w:r/>
    </w:p>
    <w:p>
      <w:r/>
      <w:r>
        <w:t>Tailored marketing strategies have also been adopted to heighten client engagement, particularly in light of the upcoming holiday shopping season. Baer explained that Stitch Fix has implemented personalised promotions and new capabilities designed to enhance connections with customers during peak shopping times. “These promotional capabilities are enabling us to bring Stitch Fix into consideration during the holiday season,” he remarked.</w:t>
      </w:r>
      <w:r/>
    </w:p>
    <w:p>
      <w:r/>
      <w:r>
        <w:t>The integration of AI technology underpins much of Stitch Fix's operational strategy. Baer described AI as being “in our DNA” and a critical component in delivering personalised styling recommendations and inventory assortments. Through sophisticated algorithms, the company aims to better address its clients' unique preferences and drive both engagement and retention. “We use it methodically and cost-effectively to drive engagement and reengagement,” Baer said, indicating the importance of AI-driven enhancements for improving user experience and marketing efforts.</w:t>
      </w:r>
      <w:r/>
    </w:p>
    <w:p>
      <w:r/>
      <w:r>
        <w:t>Despite a challenging first quarter that saw a 12.6% revenue decline year-over-year to $318.8 million and a decrease in active clients to 2,434,000, Baer remains optimistic about the company's trajectory. He conveyed confidence in their strategy, stating, “I’m pleased with our strong start to the fiscal year, and I think we have the right strategy in place to return to growth.” Baer highlighted a significant increase in client reactivations, which have risen by 17% year-over-year, as a testament to the improvements made in user experience and targeted marketing approaches.</w:t>
      </w:r>
      <w:r/>
    </w:p>
    <w:p>
      <w:r/>
      <w:r>
        <w:t>As Stitch Fix continues to navigate the competitive landscape of online retail, its focus on enhancing client engagement through innovative approaches, particularly in AI and inventory management, positions the company with a clear strategy for reviving growth and solidifying its place in the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https://infostride.com/stitch-fix-business-model/</w:t>
        </w:r>
      </w:hyperlink>
      <w:r>
        <w:t xml:space="preserve"> - This link corroborates the importance of enhancing client engagement and the role of AI in personalizing styling recommendations and inventory assortments at Stitch Fix.</w:t>
      </w:r>
      <w:r/>
    </w:p>
    <w:p>
      <w:pPr>
        <w:pStyle w:val="ListNumber"/>
        <w:spacing w:line="240" w:lineRule="auto"/>
        <w:ind w:left="720"/>
      </w:pPr>
      <w:r/>
      <w:hyperlink r:id="rId11">
        <w:r>
          <w:rPr>
            <w:color w:val="0000EE"/>
            <w:u w:val="single"/>
          </w:rPr>
          <w:t>https://www.ultimate.ai/customer-stories/stitch-fix</w:t>
        </w:r>
      </w:hyperlink>
      <w:r>
        <w:t xml:space="preserve"> - This link supports the integration of AI technology in Stitch Fix's operational strategy, particularly in customer support and automation to enhance client experience.</w:t>
      </w:r>
      <w:r/>
    </w:p>
    <w:p>
      <w:pPr>
        <w:pStyle w:val="ListNumber"/>
        <w:spacing w:line="240" w:lineRule="auto"/>
        <w:ind w:left="720"/>
      </w:pPr>
      <w:r/>
      <w:hyperlink r:id="rId12">
        <w:r>
          <w:rPr>
            <w:color w:val="0000EE"/>
            <w:u w:val="single"/>
          </w:rPr>
          <w:t>https://www.pymnts.com/news/ecommerce/2024/stitch-fix-tailors-turnaround-strategy-with-ai-personalized-offerings/</w:t>
        </w:r>
      </w:hyperlink>
      <w:r>
        <w:t xml:space="preserve"> - This link details the strategic initiatives by Stitch Fix, including the use of AI to personalize styling recommendations and inventory assortment, and the impact on client engagement and retention.</w:t>
      </w:r>
      <w:r/>
    </w:p>
    <w:p>
      <w:pPr>
        <w:pStyle w:val="ListNumber"/>
        <w:spacing w:line="240" w:lineRule="auto"/>
        <w:ind w:left="720"/>
      </w:pPr>
      <w:r/>
      <w:hyperlink r:id="rId13">
        <w:r>
          <w:rPr>
            <w:color w:val="0000EE"/>
            <w:u w:val="single"/>
          </w:rPr>
          <w:t>https://multithreaded.stitchfix.com/blog/2021/05/12/algorithm-assisted-inventory-curation/</w:t>
        </w:r>
      </w:hyperlink>
      <w:r>
        <w:t xml:space="preserve"> - This link explains the role of algorithms in inventory curation and how Stitch Fix uses AI to predict merchandise performance and manage its supply chain.</w:t>
      </w:r>
      <w:r/>
    </w:p>
    <w:p>
      <w:pPr>
        <w:pStyle w:val="ListNumber"/>
        <w:spacing w:line="240" w:lineRule="auto"/>
        <w:ind w:left="720"/>
      </w:pPr>
      <w:r/>
      <w:hyperlink r:id="rId10">
        <w:r>
          <w:rPr>
            <w:color w:val="0000EE"/>
            <w:u w:val="single"/>
          </w:rPr>
          <w:t>https://infostride.com/stitch-fix-business-model/</w:t>
        </w:r>
      </w:hyperlink>
      <w:r>
        <w:t xml:space="preserve"> - This link provides insights into how Stitch Fix refreshes its inventory to align with current trends and customer preferences, enhancing the 'newness' of product offerings.</w:t>
      </w:r>
      <w:r/>
    </w:p>
    <w:p>
      <w:pPr>
        <w:pStyle w:val="ListNumber"/>
        <w:spacing w:line="240" w:lineRule="auto"/>
        <w:ind w:left="720"/>
      </w:pPr>
      <w:r/>
      <w:hyperlink r:id="rId12">
        <w:r>
          <w:rPr>
            <w:color w:val="0000EE"/>
            <w:u w:val="single"/>
          </w:rPr>
          <w:t>https://www.pymnts.com/news/ecommerce/2024/stitch-fix-tailors-turnaround-strategy-with-ai-personalized-offerings/</w:t>
        </w:r>
      </w:hyperlink>
      <w:r>
        <w:t xml:space="preserve"> - This link highlights the increase in new items in the inventory and how it aligns with customer preferences, as mentioned by CEO Matt Baer.</w:t>
      </w:r>
      <w:r/>
    </w:p>
    <w:p>
      <w:pPr>
        <w:pStyle w:val="ListNumber"/>
        <w:spacing w:line="240" w:lineRule="auto"/>
        <w:ind w:left="720"/>
      </w:pPr>
      <w:r/>
      <w:hyperlink r:id="rId10">
        <w:r>
          <w:rPr>
            <w:color w:val="0000EE"/>
            <w:u w:val="single"/>
          </w:rPr>
          <w:t>https://infostride.com/stitch-fix-business-model/</w:t>
        </w:r>
      </w:hyperlink>
      <w:r>
        <w:t xml:space="preserve"> - This link explains the flexibility in Stitch Fix's service, including the option for clients to receive up to eight items per shipment, which aims to enhance value and engagement.</w:t>
      </w:r>
      <w:r/>
    </w:p>
    <w:p>
      <w:pPr>
        <w:pStyle w:val="ListNumber"/>
        <w:spacing w:line="240" w:lineRule="auto"/>
        <w:ind w:left="720"/>
      </w:pPr>
      <w:r/>
      <w:hyperlink r:id="rId11">
        <w:r>
          <w:rPr>
            <w:color w:val="0000EE"/>
            <w:u w:val="single"/>
          </w:rPr>
          <w:t>https://www.ultimate.ai/customer-stories/stitch-fix</w:t>
        </w:r>
      </w:hyperlink>
      <w:r>
        <w:t xml:space="preserve"> - This link supports the adoption of tailored marketing strategies and personalized promotions to heighten client engagement, especially during peak shopping times.</w:t>
      </w:r>
      <w:r/>
    </w:p>
    <w:p>
      <w:pPr>
        <w:pStyle w:val="ListNumber"/>
        <w:spacing w:line="240" w:lineRule="auto"/>
        <w:ind w:left="720"/>
      </w:pPr>
      <w:r/>
      <w:hyperlink r:id="rId12">
        <w:r>
          <w:rPr>
            <w:color w:val="0000EE"/>
            <w:u w:val="single"/>
          </w:rPr>
          <w:t>https://www.pymnts.com/news/ecommerce/2024/stitch-fix-tailors-turnaround-strategy-with-ai-personalized-offerings/</w:t>
        </w:r>
      </w:hyperlink>
      <w:r>
        <w:t xml:space="preserve"> - This link details the positive response from clients to the newness introduced into the assortment and the impact on client reactivations.</w:t>
      </w:r>
      <w:r/>
    </w:p>
    <w:p>
      <w:pPr>
        <w:pStyle w:val="ListNumber"/>
        <w:spacing w:line="240" w:lineRule="auto"/>
        <w:ind w:left="720"/>
      </w:pPr>
      <w:r/>
      <w:hyperlink r:id="rId10">
        <w:r>
          <w:rPr>
            <w:color w:val="0000EE"/>
            <w:u w:val="single"/>
          </w:rPr>
          <w:t>https://infostride.com/stitch-fix-business-model/</w:t>
        </w:r>
      </w:hyperlink>
      <w:r>
        <w:t xml:space="preserve"> - This link explains the overall strategy of Stitch Fix in enhancing client engagement through innovative approaches, including AI and inventory management.</w:t>
      </w:r>
      <w:r/>
    </w:p>
    <w:p>
      <w:pPr>
        <w:pStyle w:val="ListNumber"/>
        <w:spacing w:line="240" w:lineRule="auto"/>
        <w:ind w:left="720"/>
      </w:pPr>
      <w:r/>
      <w:hyperlink r:id="rId12">
        <w:r>
          <w:rPr>
            <w:color w:val="0000EE"/>
            <w:u w:val="single"/>
          </w:rPr>
          <w:t>https://www.pymnts.com/news/ecommerce/2024/stitch-fix-tailors-turnaround-strategy-with-ai-personalized-offerings/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fostride.com/stitch-fix-business-model/" TargetMode="External"/><Relationship Id="rId11" Type="http://schemas.openxmlformats.org/officeDocument/2006/relationships/hyperlink" Target="https://www.ultimate.ai/customer-stories/stitch-fix" TargetMode="External"/><Relationship Id="rId12" Type="http://schemas.openxmlformats.org/officeDocument/2006/relationships/hyperlink" Target="https://www.pymnts.com/news/ecommerce/2024/stitch-fix-tailors-turnaround-strategy-with-ai-personalized-offerings/" TargetMode="External"/><Relationship Id="rId13" Type="http://schemas.openxmlformats.org/officeDocument/2006/relationships/hyperlink" Target="https://multithreaded.stitchfix.com/blog/2021/05/12/algorithm-assisted-inventory-cu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