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reveals 2025 cybersecurity outlook focusing on GenAI and proactive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Consultancy Services (TCS) has unveiled its 2025 Cybersecurity Outlook, identifying critical areas for organisations to navigate an evolving landscape of cyber threats. As enterprises increasingly embrace next-generation technologies, the accompanying complexities and risks in the cyber domain are escalating. TCS experts have highlighted seven pivotal focus areas that should inform cybersecurity strategies and investment priorities over the coming years.</w:t>
      </w:r>
      <w:r/>
    </w:p>
    <w:p>
      <w:r/>
      <w:r>
        <w:t>Ganesa Subramanian Vaikuntam, Global Head of Cybersecurity at TCS, emphasised the profound changes facing global cybersecurity in light of both geopolitical shifts and technological advancements. He stated, "With geopolitical shifts and evolving technology, global cybersecurity is undergoing a major transformation. GenAI is enhancing operational efficiencies, but organisations must equip themselves to counteract cyber threats. It is imperative for organisations to harness these advancements and implement GenAI-powered threat detection and response systems to stay ahead of the curve." Vaikuntam highlighted the necessity for enterprises to adopt robust, proactive cyber resilience strategies to effectively manage and mitigate unpredictable cyber incidents.</w:t>
      </w:r>
      <w:r/>
    </w:p>
    <w:p>
      <w:r/>
      <w:r>
        <w:t>A focal point of TCS's outlook is the role of Generative Artificial Intelligence (GenAI) within the cybersecurity framework. While GenAI can significantly enhance operational efficiency, it also provides cybercriminals with tools for increasingly sophisticated attacks, including deepfakes, phishing schemes, and data manipulation tactics. The report advises organisations to integrate GenAI-powered systems for effective threat detection and responsive measures to counter such emerging threats.</w:t>
      </w:r>
      <w:r/>
    </w:p>
    <w:p>
      <w:r/>
      <w:r>
        <w:t>Concerns regarding cloud security are paramount as the transition to cloud computing continues to gain momentum among businesses. TCS underscores the necessity of implementing robust security protocols, such as encryption and continuous monitoring, while stressing the importance of proper cloud configurations to safeguard against unauthorised access—an issue highlighted particularly for those transitioning to multi-cloud or hybrid setups.</w:t>
      </w:r>
      <w:r/>
    </w:p>
    <w:p>
      <w:r/>
      <w:r>
        <w:t>In light of dynamic geopolitical factors, supply chain resilience is identified as a critical strategic priority. TCS recommends that organisations develop proactive strategies to manage their supply networks while concurrently safeguarding sensitive data and ensuring regulatory compliance.</w:t>
      </w:r>
      <w:r/>
    </w:p>
    <w:p>
      <w:r/>
      <w:r>
        <w:t>With the advent of digital technologies reshaping business models, the report stresses the need for firms to be "secure by design." This includes emphasis on the security of Internet of Things (IoT) devices, particularly those in sectors like electric vehicle charging and autonomous vehicles, necessitating enhancements in device hardening and secure communication channels.</w:t>
      </w:r>
      <w:r/>
    </w:p>
    <w:p>
      <w:r/>
      <w:r>
        <w:t>Additionally, TCS foresees a transition towards Cybersecurity Mesh Architecture, facilitating the implementation of Zero Trust security models, which depend on continuous authentication and constrained access to mitigate cyber risks. The report anticipates that by 2026, a significant number of large enterprises will adopt zero-trust frameworks utilising integrated platforms for enhanced cybersecurity orchestration.</w:t>
      </w:r>
      <w:r/>
    </w:p>
    <w:p>
      <w:r/>
      <w:r>
        <w:t>Another expected shift involves Chief Security Officers (CSOs), who are likely to adopt an "automation-first" approach in Managed Detection and Response (MDR) operations. The integration of multiple security components into modern MDR frameworks is set to be bolstered by automation, becoming increasingly essential for defence against the threats posed by advancements in GenAI and quantum computing technologies.</w:t>
      </w:r>
      <w:r/>
    </w:p>
    <w:p>
      <w:r/>
      <w:r>
        <w:t>Finally, TCS advocates for the embedding of cyber resilience into the core principles of business strategy, underscoring the importance of revisiting foundational practices such as regular backups, comprehensive incident response planning, and continuity measures to adequately prepare for unforeseen cyber challenges.</w:t>
      </w:r>
      <w:r/>
    </w:p>
    <w:p>
      <w:r/>
      <w:r>
        <w:t>TCS, noted for its extensive cybersecurity capabilities, relies on a global network of over 16,000 professionals and more than 15 delivery centres worldwide to provide tailored security solutions. The firm assists more than 600 enterprises across various geographies, enhancing their cybersecurity posture and safeguarding their digital assets in a rapidly evolving threat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https://www.themachinist.in/news/4387105/tcs-unveils-2025-cybersecurity-outlook</w:t>
        </w:r>
      </w:hyperlink>
      <w:r>
        <w:t xml:space="preserve"> - Corroborates the unveiling of TCS's 2025 Cybersecurity Outlook and the key focus areas identified by TCS experts, including GenAI, cloud security, and supply chain resilience.</w:t>
      </w:r>
      <w:r/>
    </w:p>
    <w:p>
      <w:pPr>
        <w:pStyle w:val="ListNumber"/>
        <w:spacing w:line="240" w:lineRule="auto"/>
        <w:ind w:left="720"/>
      </w:pPr>
      <w:r/>
      <w:hyperlink r:id="rId10">
        <w:r>
          <w:rPr>
            <w:color w:val="0000EE"/>
            <w:u w:val="single"/>
          </w:rPr>
          <w:t>https://www.themachinist.in/news/4387105/tcs-unveils-2025-cybersecurity-outlook</w:t>
        </w:r>
      </w:hyperlink>
      <w:r>
        <w:t xml:space="preserve"> - Supports the statement by Ganesa Subramanian Vaikuntam on the transformation in global cybersecurity due to geopolitical shifts and technological advancements.</w:t>
      </w:r>
      <w:r/>
    </w:p>
    <w:p>
      <w:pPr>
        <w:pStyle w:val="ListNumber"/>
        <w:spacing w:line="240" w:lineRule="auto"/>
        <w:ind w:left="720"/>
      </w:pPr>
      <w:r/>
      <w:hyperlink r:id="rId10">
        <w:r>
          <w:rPr>
            <w:color w:val="0000EE"/>
            <w:u w:val="single"/>
          </w:rPr>
          <w:t>https://www.themachinist.in/news/4387105/tcs-unveils-2025-cybersecurity-outlook</w:t>
        </w:r>
      </w:hyperlink>
      <w:r>
        <w:t xml:space="preserve"> - Details the role of GenAI in cybersecurity, including its benefits and the risks it poses, such as deepfakes, phishing, and data manipulation.</w:t>
      </w:r>
      <w:r/>
    </w:p>
    <w:p>
      <w:pPr>
        <w:pStyle w:val="ListNumber"/>
        <w:spacing w:line="240" w:lineRule="auto"/>
        <w:ind w:left="720"/>
      </w:pPr>
      <w:r/>
      <w:hyperlink r:id="rId11">
        <w:r>
          <w:rPr>
            <w:color w:val="0000EE"/>
            <w:u w:val="single"/>
          </w:rPr>
          <w:t>https://www.ciol.com/tech/tcs-cybersecurity-outlook-2025-genai-cloud-security-zero-trust-key-8427076</w:t>
        </w:r>
      </w:hyperlink>
      <w:r>
        <w:t xml:space="preserve"> - Highlights the importance of cloud security, the need for robust protocols, and proper cloud configurations to prevent unauthorised access.</w:t>
      </w:r>
      <w:r/>
    </w:p>
    <w:p>
      <w:pPr>
        <w:pStyle w:val="ListNumber"/>
        <w:spacing w:line="240" w:lineRule="auto"/>
        <w:ind w:left="720"/>
      </w:pPr>
      <w:r/>
      <w:hyperlink r:id="rId10">
        <w:r>
          <w:rPr>
            <w:color w:val="0000EE"/>
            <w:u w:val="single"/>
          </w:rPr>
          <w:t>https://www.themachinist.in/news/4387105/tcs-unveils-2025-cybersecurity-outlook</w:t>
        </w:r>
      </w:hyperlink>
      <w:r>
        <w:t xml:space="preserve"> - Emphasises the critical strategic priority of supply chain resilience and the need for proactive strategies to manage supply networks and safeguard sensitive data.</w:t>
      </w:r>
      <w:r/>
    </w:p>
    <w:p>
      <w:pPr>
        <w:pStyle w:val="ListNumber"/>
        <w:spacing w:line="240" w:lineRule="auto"/>
        <w:ind w:left="720"/>
      </w:pPr>
      <w:r/>
      <w:hyperlink r:id="rId10">
        <w:r>
          <w:rPr>
            <w:color w:val="0000EE"/>
            <w:u w:val="single"/>
          </w:rPr>
          <w:t>https://www.themachinist.in/news/4387105/tcs-unveils-2025-cybersecurity-outlook</w:t>
        </w:r>
      </w:hyperlink>
      <w:r>
        <w:t xml:space="preserve"> - Discusses the need for a 'secure by design' approach, particularly for IoT devices in sectors like electric vehicle charging and autonomous vehicles.</w:t>
      </w:r>
      <w:r/>
    </w:p>
    <w:p>
      <w:pPr>
        <w:pStyle w:val="ListNumber"/>
        <w:spacing w:line="240" w:lineRule="auto"/>
        <w:ind w:left="720"/>
      </w:pPr>
      <w:r/>
      <w:hyperlink r:id="rId10">
        <w:r>
          <w:rPr>
            <w:color w:val="0000EE"/>
            <w:u w:val="single"/>
          </w:rPr>
          <w:t>https://www.themachinist.in/news/4387105/tcs-unveils-2025-cybersecurity-outlook</w:t>
        </w:r>
      </w:hyperlink>
      <w:r>
        <w:t xml:space="preserve"> - Anticipates the transition towards Cybersecurity Mesh Architecture and Zero Trust security models, with continuous authentication and constrained access.</w:t>
      </w:r>
      <w:r/>
    </w:p>
    <w:p>
      <w:pPr>
        <w:pStyle w:val="ListNumber"/>
        <w:spacing w:line="240" w:lineRule="auto"/>
        <w:ind w:left="720"/>
      </w:pPr>
      <w:r/>
      <w:hyperlink r:id="rId10">
        <w:r>
          <w:rPr>
            <w:color w:val="0000EE"/>
            <w:u w:val="single"/>
          </w:rPr>
          <w:t>https://www.themachinist.in/news/4387105/tcs-unveils-2025-cybersecurity-outlook</w:t>
        </w:r>
      </w:hyperlink>
      <w:r>
        <w:t xml:space="preserve"> - Foresees the adoption of an 'automation-first' approach in Managed Detection and Response (MDR) operations to counter emerging threats.</w:t>
      </w:r>
      <w:r/>
    </w:p>
    <w:p>
      <w:pPr>
        <w:pStyle w:val="ListNumber"/>
        <w:spacing w:line="240" w:lineRule="auto"/>
        <w:ind w:left="720"/>
      </w:pPr>
      <w:r/>
      <w:hyperlink r:id="rId10">
        <w:r>
          <w:rPr>
            <w:color w:val="0000EE"/>
            <w:u w:val="single"/>
          </w:rPr>
          <w:t>https://www.themachinist.in/news/4387105/tcs-unveils-2025-cybersecurity-outlook</w:t>
        </w:r>
      </w:hyperlink>
      <w:r>
        <w:t xml:space="preserve"> - Stresses the importance of embedding cyber resilience into business strategy, including regular backups, incident response planning, and continuity measures.</w:t>
      </w:r>
      <w:r/>
    </w:p>
    <w:p>
      <w:pPr>
        <w:pStyle w:val="ListNumber"/>
        <w:spacing w:line="240" w:lineRule="auto"/>
        <w:ind w:left="720"/>
      </w:pPr>
      <w:r/>
      <w:hyperlink r:id="rId12">
        <w:r>
          <w:rPr>
            <w:color w:val="0000EE"/>
            <w:u w:val="single"/>
          </w:rPr>
          <w:t>https://securitybrief.com.au/story/tcs-unveils-2025-cybersecurity-focus-areas-strategies</w:t>
        </w:r>
      </w:hyperlink>
      <w:r>
        <w:t xml:space="preserve"> - Provides additional context on TCS's cybersecurity capabilities and its global network of professionals and delivery centers.</w:t>
      </w:r>
      <w:r/>
    </w:p>
    <w:p>
      <w:pPr>
        <w:pStyle w:val="ListNumber"/>
        <w:spacing w:line="240" w:lineRule="auto"/>
        <w:ind w:left="720"/>
      </w:pPr>
      <w:r/>
      <w:hyperlink r:id="rId13">
        <w:r>
          <w:rPr>
            <w:color w:val="0000EE"/>
            <w:u w:val="single"/>
          </w:rPr>
          <w:t>https://news.google.com/rss/articles/CBMihwFBVV95cUxPVDQzaGZuQjRLRGw5MzVURTR0dklDdTRTd3hKTUhhRXY0R2lhNTR2LWRVd2tFTElPZ2NHcnZvNmRwbXF4aGhsQ3daTmZFek5NQ1FqeHFzbE5lVk96OFU1a2pYS0x2U0xfNnFOS2pyeHQ0bTY0Wkdrel93VnNSbEp5VS1CMlpFWms?oc=5&amp;hl=en-US&amp;gl=US&amp;ceid=US:en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machinist.in/news/4387105/tcs-unveils-2025-cybersecurity-outlook" TargetMode="External"/><Relationship Id="rId11" Type="http://schemas.openxmlformats.org/officeDocument/2006/relationships/hyperlink" Target="https://www.ciol.com/tech/tcs-cybersecurity-outlook-2025-genai-cloud-security-zero-trust-key-8427076" TargetMode="External"/><Relationship Id="rId12" Type="http://schemas.openxmlformats.org/officeDocument/2006/relationships/hyperlink" Target="https://securitybrief.com.au/story/tcs-unveils-2025-cybersecurity-focus-areas-strategies" TargetMode="External"/><Relationship Id="rId13" Type="http://schemas.openxmlformats.org/officeDocument/2006/relationships/hyperlink" Target="https://news.google.com/rss/articles/CBMihwFBVV95cUxPVDQzaGZuQjRLRGw5MzVURTR0dklDdTRTd3hKTUhhRXY0R2lhNTR2LWRVd2tFTElPZ2NHcnZvNmRwbXF4aGhsQ3daTmZFek5NQ1FqeHFzbE5lVk96OFU1a2pYS0x2U0xfNnFOS2pyeHQ0bTY0Wkdrel93VnNSbEp5VS1CMlpFWm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