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credit scoring in the age of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credit scoring is undergoing a significant transformation with the integration of artificial intelligence (AI) technologies. Traditionally, credit score assignments by credit rating agencies have been guided primarily by historical data, expert judgment, and the scrutiny of financial statements. Although this methodology has been effective in certain cases, it has encountered various limitations, including human biases, process errors, and an inability to swiftly process large volumes of data.</w:t>
      </w:r>
      <w:r/>
    </w:p>
    <w:p>
      <w:r/>
      <w:r>
        <w:t>The incorporation of AI technology offers a promising alternative that addresses these shortcomings. As highlighted in a recent report by Analytics Insight, machine learning and natural language processing are at the forefront of this evolution, enabling the analysis of vast amounts of data with unprecedented speed and accuracy. This shift represents a movement away from subjective evaluation methods towards more objective, data-driven insights that reflect actual financial behaviours and trends.</w:t>
      </w:r>
      <w:r/>
    </w:p>
    <w:p>
      <w:r/>
      <w:r>
        <w:t xml:space="preserve">The advancements in AI not only enhance the precision of credit score assessments but also pave the way for more informed decision-making within financial institutions. By utilising these technologies, credit rating agencies can leverage extensive datasets to provide a more comprehensive view of an individual's financial reliability, thereby reducing the risk of human error and bias. </w:t>
      </w:r>
      <w:r/>
    </w:p>
    <w:p>
      <w:r/>
      <w:r>
        <w:t xml:space="preserve">As the reliance on AI in credit scoring continues to grow, the implications for businesses are substantial. The adoption of automated processes may lead to increased efficiency and improved customer experience, while also ensuring that the assessment criteria are more equitable and transparent. This paradigm shift could potentially reshape how lending and credit management practices are approached, fostering a more data-informed environment in the financial sector. </w:t>
      </w:r>
      <w:r/>
    </w:p>
    <w:p>
      <w:r/>
      <w:r>
        <w:t>As the financial industry embraces these technological advancements, the evolution of credit scoring signifies a critical juncture in how businesses assess and manage credit risk, undoubtedly influencing future trends in banking and finance.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https://www.latentview.com/blog/ai-credit-scoring-the-future-of-credit-risk-assessment/</w:t>
        </w:r>
      </w:hyperlink>
      <w:r>
        <w:t xml:space="preserve"> - Corroborates the transformation of credit scoring with AI, highlighting improved risk management, financial inclusion, and real-time data analysis.</w:t>
      </w:r>
      <w:r/>
    </w:p>
    <w:p>
      <w:pPr>
        <w:pStyle w:val="ListNumber"/>
        <w:spacing w:line="240" w:lineRule="auto"/>
        <w:ind w:left="720"/>
      </w:pPr>
      <w:r/>
      <w:hyperlink r:id="rId11">
        <w:r>
          <w:rPr>
            <w:color w:val="0000EE"/>
            <w:u w:val="single"/>
          </w:rPr>
          <w:t>https://smartdev.com/how-ai-is-revolutionizing-credit-scoring/</w:t>
        </w:r>
      </w:hyperlink>
      <w:r>
        <w:t xml:space="preserve"> - Supports the use of AI in credit scoring, including the integration of alternative data sources, enhanced predictive accuracy, and real-time decision-making.</w:t>
      </w:r>
      <w:r/>
    </w:p>
    <w:p>
      <w:pPr>
        <w:pStyle w:val="ListNumber"/>
        <w:spacing w:line="240" w:lineRule="auto"/>
        <w:ind w:left="720"/>
      </w:pPr>
      <w:r/>
      <w:hyperlink r:id="rId12">
        <w:r>
          <w:rPr>
            <w:color w:val="0000EE"/>
            <w:u w:val="single"/>
          </w:rPr>
          <w:t>https://www.leewayhertz.com/ai-based-credit-scoring/</w:t>
        </w:r>
      </w:hyperlink>
      <w:r>
        <w:t xml:space="preserve"> - Explains how AI-based credit scoring works, including the use of machine learning algorithms, behavioral analysis, and real-time decision-making.</w:t>
      </w:r>
      <w:r/>
    </w:p>
    <w:p>
      <w:pPr>
        <w:pStyle w:val="ListNumber"/>
        <w:spacing w:line="240" w:lineRule="auto"/>
        <w:ind w:left="720"/>
      </w:pPr>
      <w:r/>
      <w:hyperlink r:id="rId10">
        <w:r>
          <w:rPr>
            <w:color w:val="0000EE"/>
            <w:u w:val="single"/>
          </w:rPr>
          <w:t>https://www.latentview.com/blog/ai-credit-scoring-the-future-of-credit-risk-assessment/</w:t>
        </w:r>
      </w:hyperlink>
      <w:r>
        <w:t xml:space="preserve"> - Discusses the benefits of AI-powered credit scoring, such as improved risk management and financial inclusion.</w:t>
      </w:r>
      <w:r/>
    </w:p>
    <w:p>
      <w:pPr>
        <w:pStyle w:val="ListNumber"/>
        <w:spacing w:line="240" w:lineRule="auto"/>
        <w:ind w:left="720"/>
      </w:pPr>
      <w:r/>
      <w:hyperlink r:id="rId11">
        <w:r>
          <w:rPr>
            <w:color w:val="0000EE"/>
            <w:u w:val="single"/>
          </w:rPr>
          <w:t>https://smartdev.com/how-ai-is-revolutionizing-credit-scoring/</w:t>
        </w:r>
      </w:hyperlink>
      <w:r>
        <w:t xml:space="preserve"> - Highlights the role of AI in reducing biases and enhancing fairness in credit scoring by incorporating a wider range of data points.</w:t>
      </w:r>
      <w:r/>
    </w:p>
    <w:p>
      <w:pPr>
        <w:pStyle w:val="ListNumber"/>
        <w:spacing w:line="240" w:lineRule="auto"/>
        <w:ind w:left="720"/>
      </w:pPr>
      <w:r/>
      <w:hyperlink r:id="rId12">
        <w:r>
          <w:rPr>
            <w:color w:val="0000EE"/>
            <w:u w:val="single"/>
          </w:rPr>
          <w:t>https://www.leewayhertz.com/ai-based-credit-scoring/</w:t>
        </w:r>
      </w:hyperlink>
      <w:r>
        <w:t xml:space="preserve"> - Details how AI enhances data analysis and decision-making, providing a more comprehensive view of an individual's financial reliability.</w:t>
      </w:r>
      <w:r/>
    </w:p>
    <w:p>
      <w:pPr>
        <w:pStyle w:val="ListNumber"/>
        <w:spacing w:line="240" w:lineRule="auto"/>
        <w:ind w:left="720"/>
      </w:pPr>
      <w:r/>
      <w:hyperlink r:id="rId10">
        <w:r>
          <w:rPr>
            <w:color w:val="0000EE"/>
            <w:u w:val="single"/>
          </w:rPr>
          <w:t>https://www.latentview.com/blog/ai-credit-scoring-the-future-of-credit-risk-assessment/</w:t>
        </w:r>
      </w:hyperlink>
      <w:r>
        <w:t xml:space="preserve"> - Explains the impact of AI on credit scoring, including the ability to process and analyze data in real-time and make quick, informed decisions.</w:t>
      </w:r>
      <w:r/>
    </w:p>
    <w:p>
      <w:pPr>
        <w:pStyle w:val="ListNumber"/>
        <w:spacing w:line="240" w:lineRule="auto"/>
        <w:ind w:left="720"/>
      </w:pPr>
      <w:r/>
      <w:hyperlink r:id="rId11">
        <w:r>
          <w:rPr>
            <w:color w:val="0000EE"/>
            <w:u w:val="single"/>
          </w:rPr>
          <w:t>https://smartdev.com/how-ai-is-revolutionizing-credit-scoring/</w:t>
        </w:r>
      </w:hyperlink>
      <w:r>
        <w:t xml:space="preserve"> - Describes the integration of alternative data sources and the ability of AI to identify hidden patterns in data, enhancing predictive accuracy.</w:t>
      </w:r>
      <w:r/>
    </w:p>
    <w:p>
      <w:pPr>
        <w:pStyle w:val="ListNumber"/>
        <w:spacing w:line="240" w:lineRule="auto"/>
        <w:ind w:left="720"/>
      </w:pPr>
      <w:r/>
      <w:hyperlink r:id="rId12">
        <w:r>
          <w:rPr>
            <w:color w:val="0000EE"/>
            <w:u w:val="single"/>
          </w:rPr>
          <w:t>https://www.leewayhertz.com/ai-based-credit-scoring/</w:t>
        </w:r>
      </w:hyperlink>
      <w:r>
        <w:t xml:space="preserve"> - Discusses the automation of credit scoring processes, leading to increased efficiency and improved customer experience.</w:t>
      </w:r>
      <w:r/>
    </w:p>
    <w:p>
      <w:pPr>
        <w:pStyle w:val="ListNumber"/>
        <w:spacing w:line="240" w:lineRule="auto"/>
        <w:ind w:left="720"/>
      </w:pPr>
      <w:r/>
      <w:hyperlink r:id="rId11">
        <w:r>
          <w:rPr>
            <w:color w:val="0000EE"/>
            <w:u w:val="single"/>
          </w:rPr>
          <w:t>https://smartdev.com/how-ai-is-revolutionizing-credit-scoring/</w:t>
        </w:r>
      </w:hyperlink>
      <w:r>
        <w:t xml:space="preserve"> - Highlights the application of AI in various industries, including banking, insurance, and e-commerce, and its impact on lending and credit management practices.</w:t>
      </w:r>
      <w:r/>
    </w:p>
    <w:p>
      <w:pPr>
        <w:pStyle w:val="ListNumber"/>
        <w:spacing w:line="240" w:lineRule="auto"/>
        <w:ind w:left="720"/>
      </w:pPr>
      <w:r/>
      <w:hyperlink r:id="rId12">
        <w:r>
          <w:rPr>
            <w:color w:val="0000EE"/>
            <w:u w:val="single"/>
          </w:rPr>
          <w:t>https://www.leewayhertz.com/ai-based-credit-scoring/</w:t>
        </w:r>
      </w:hyperlink>
      <w:r>
        <w:t xml:space="preserve"> - Explains how AI-based credit scoring enhances risk assessment by considering current income levels, employment prospects, and potential earning capacity.</w:t>
      </w:r>
      <w:r/>
    </w:p>
    <w:p>
      <w:pPr>
        <w:pStyle w:val="ListNumber"/>
        <w:spacing w:line="240" w:lineRule="auto"/>
        <w:ind w:left="720"/>
      </w:pPr>
      <w:r/>
      <w:hyperlink r:id="rId13">
        <w:r>
          <w:rPr>
            <w:color w:val="0000EE"/>
            <w:u w:val="single"/>
          </w:rPr>
          <w:t>https://www.analyticsinsight.net/artificial-intelligence/ai-in-credit-ratings-from-human-bias-to-data-driven-decisions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tentview.com/blog/ai-credit-scoring-the-future-of-credit-risk-assessment/" TargetMode="External"/><Relationship Id="rId11" Type="http://schemas.openxmlformats.org/officeDocument/2006/relationships/hyperlink" Target="https://smartdev.com/how-ai-is-revolutionizing-credit-scoring/" TargetMode="External"/><Relationship Id="rId12" Type="http://schemas.openxmlformats.org/officeDocument/2006/relationships/hyperlink" Target="https://www.leewayhertz.com/ai-based-credit-scoring/" TargetMode="External"/><Relationship Id="rId13" Type="http://schemas.openxmlformats.org/officeDocument/2006/relationships/hyperlink" Target="https://www.analyticsinsight.net/artificial-intelligence/ai-in-credit-ratings-from-human-bias-to-data-driven-deci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