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Tohoku University reveals multi-target quantum compilation algorithm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Quantum computing continues to advance rapidly, with significant innovations emerging from institutions worldwide. A recent development from Tohoku University presents a substantial leap forward in the realm of quantum compilation, a critical process that enables quantum computers to interpret complex input data effectively.</w:t>
      </w:r>
      <w:r/>
    </w:p>
    <w:p>
      <w:r/>
      <w:r>
        <w:t>Traditional quantum compilation methods have focused on optimising one target at a time. While this approach has proven effective for certain applications, it presents limitations for more complex tasks requiring quantum computers to manage multiple operations simultaneously. Such situations often arise in areas like quantum dynamical simulations or experiments that necessitate the handling of various variables concurrently.</w:t>
      </w:r>
      <w:r/>
    </w:p>
    <w:p>
      <w:r/>
      <w:r>
        <w:t>In a breakthrough study published in the journal Machine Learning: Science and Technology on December 5, 2024, Dr. Le Bin Ho and his research team at Tohoku University introduced a multi-target quantum compilation algorithm. This new algorithm is designed to allow quantum computers to optimise multiple targets simultaneously, thus enhancing their overall performance and flexibility.</w:t>
      </w:r>
      <w:r/>
    </w:p>
    <w:p>
      <w:r/>
      <w:r>
        <w:t>Dr. Le articulated the significance of this innovation, stating, "By enabling a quantum computer to optimize multiple targets at once, this algorithm increases flexibility and maximizes performance." This advancement is expected to yield improvements in complex system simulations and quantum machine learning tasks, placing the algorithm in a prominent position for various applications across scientific fields.</w:t>
      </w:r>
      <w:r/>
    </w:p>
    <w:p>
      <w:r/>
      <w:r>
        <w:t>The potential applications of this multi-target algorithm are vast. In materials science, for instance, it could facilitate the simultaneous exploration of multiple material properties at the quantum level. In the field of physics, the algorithm offers the capability to study evolving systems that require an understanding of diverse interactions to be adequately assessed.</w:t>
      </w:r>
      <w:r/>
    </w:p>
    <w:p>
      <w:r/>
      <w:r>
        <w:t>The implications of Dr. Ho’s work may reshape the landscape of quantum computing, with its potential to address multifaceted problems previously deemed unsuitable for classical computing solutions. "The multi-target quantum compilation algorithm brings us closer to the day when quantum computers can efficiently handle complex, multi-faceted tasks, providing solutions to problems beyond the reach of classical computers," Dr. Le added, highlighting the importance of this research in the context of future technological advancements.</w:t>
      </w:r>
      <w:r/>
    </w:p>
    <w:p>
      <w:r/>
      <w:r>
        <w:t>In light of the algorithm's introduction, Dr. Le is poised to further explore its adaptation to various types of environmental noise and aims to identify strategies to further enhance performance. This ongoing research underscores the persistence in pushing the boundaries of what quantum computing can achieve in solving intricate and complex challenges across numerous scientific disciplines.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https://www.azoai.com/news/20241210/Novel-Quantum-Algorithm-Redefines-Computational-Efficiency.aspx</w:t>
        </w:r>
      </w:hyperlink>
      <w:r>
        <w:t xml:space="preserve"> - Corroborates the introduction of a multi-target quantum compilation algorithm by Dr. Le Bin Ho and his team at Tohoku University, and its potential to enhance performance and flexibility in quantum computing.</w:t>
      </w:r>
      <w:r/>
    </w:p>
    <w:p>
      <w:pPr>
        <w:pStyle w:val="ListNumber"/>
        <w:spacing w:line="240" w:lineRule="auto"/>
        <w:ind w:left="720"/>
      </w:pPr>
      <w:r/>
      <w:hyperlink r:id="rId11">
        <w:r>
          <w:rPr>
            <w:color w:val="0000EE"/>
            <w:u w:val="single"/>
          </w:rPr>
          <w:t>https://arxiv.org/html/2407.01010v1</w:t>
        </w:r>
      </w:hyperlink>
      <w:r>
        <w:t xml:space="preserve"> - Provides detailed information on the multi-target quantum compilation algorithm, including its theoretical foundations, the integration of Genetic Algorithms and Variational Quantum Algorithms, and its applications.</w:t>
      </w:r>
      <w:r/>
    </w:p>
    <w:p>
      <w:pPr>
        <w:pStyle w:val="ListNumber"/>
        <w:spacing w:line="240" w:lineRule="auto"/>
        <w:ind w:left="720"/>
      </w:pPr>
      <w:r/>
      <w:hyperlink r:id="rId12">
        <w:r>
          <w:rPr>
            <w:color w:val="0000EE"/>
            <w:u w:val="single"/>
          </w:rPr>
          <w:t>https://bohrium.dp.tech/paper/arxiv/2407.01010</w:t>
        </w:r>
      </w:hyperlink>
      <w:r>
        <w:t xml:space="preserve"> - Supports the development of the multi-target quantum compilation algorithm and its significance in optimizing multiple targets simultaneously for quantum systems.</w:t>
      </w:r>
      <w:r/>
    </w:p>
    <w:p>
      <w:pPr>
        <w:pStyle w:val="ListNumber"/>
        <w:spacing w:line="240" w:lineRule="auto"/>
        <w:ind w:left="720"/>
      </w:pPr>
      <w:r/>
      <w:hyperlink r:id="rId10">
        <w:r>
          <w:rPr>
            <w:color w:val="0000EE"/>
            <w:u w:val="single"/>
          </w:rPr>
          <w:t>https://www.azoai.com/news/20241210/Novel-Quantum-Algorithm-Redefines-Computational-Efficiency.aspx</w:t>
        </w:r>
      </w:hyperlink>
      <w:r>
        <w:t xml:space="preserve"> - Explains the limitations of traditional quantum compilation methods and how the new algorithm addresses these by optimizing multiple targets at once.</w:t>
      </w:r>
      <w:r/>
    </w:p>
    <w:p>
      <w:pPr>
        <w:pStyle w:val="ListNumber"/>
        <w:spacing w:line="240" w:lineRule="auto"/>
        <w:ind w:left="720"/>
      </w:pPr>
      <w:r/>
      <w:hyperlink r:id="rId11">
        <w:r>
          <w:rPr>
            <w:color w:val="0000EE"/>
            <w:u w:val="single"/>
          </w:rPr>
          <w:t>https://arxiv.org/html/2407.01010v1</w:t>
        </w:r>
      </w:hyperlink>
      <w:r>
        <w:t xml:space="preserve"> - Highlights the effectiveness of the algorithm through benchmarks and case studies, including the preparation of thermal states and the simulation of time-dependent Hamiltonians.</w:t>
      </w:r>
      <w:r/>
    </w:p>
    <w:p>
      <w:pPr>
        <w:pStyle w:val="ListNumber"/>
        <w:spacing w:line="240" w:lineRule="auto"/>
        <w:ind w:left="720"/>
      </w:pPr>
      <w:r/>
      <w:hyperlink r:id="rId10">
        <w:r>
          <w:rPr>
            <w:color w:val="0000EE"/>
            <w:u w:val="single"/>
          </w:rPr>
          <w:t>https://www.azoai.com/news/20241210/Novel-Quantum-Algorithm-Redefines-Computational-Efficiency.aspx</w:t>
        </w:r>
      </w:hyperlink>
      <w:r>
        <w:t xml:space="preserve"> - Mentions the potential applications of the multi-target algorithm in complex system simulations and quantum machine learning tasks across various scientific fields.</w:t>
      </w:r>
      <w:r/>
    </w:p>
    <w:p>
      <w:pPr>
        <w:pStyle w:val="ListNumber"/>
        <w:spacing w:line="240" w:lineRule="auto"/>
        <w:ind w:left="720"/>
      </w:pPr>
      <w:r/>
      <w:hyperlink r:id="rId12">
        <w:r>
          <w:rPr>
            <w:color w:val="0000EE"/>
            <w:u w:val="single"/>
          </w:rPr>
          <w:t>https://bohrium.dp.tech/paper/arxiv/2407.01010</w:t>
        </w:r>
      </w:hyperlink>
      <w:r>
        <w:t xml:space="preserve"> - Discusses the algorithm's ability to handle multiple targets, such as simulating systems with varying parameters and preparing multi-component quantum states.</w:t>
      </w:r>
      <w:r/>
    </w:p>
    <w:p>
      <w:pPr>
        <w:pStyle w:val="ListNumber"/>
        <w:spacing w:line="240" w:lineRule="auto"/>
        <w:ind w:left="720"/>
      </w:pPr>
      <w:r/>
      <w:hyperlink r:id="rId11">
        <w:r>
          <w:rPr>
            <w:color w:val="0000EE"/>
            <w:u w:val="single"/>
          </w:rPr>
          <w:t>https://arxiv.org/html/2407.01010v1</w:t>
        </w:r>
      </w:hyperlink>
      <w:r>
        <w:t xml:space="preserve"> - Details the integration of Genetic Algorithms (GA) with Variational Quantum Algorithms (VQA) to optimize both the structure and parameters of quantum circuits.</w:t>
      </w:r>
      <w:r/>
    </w:p>
    <w:p>
      <w:pPr>
        <w:pStyle w:val="ListNumber"/>
        <w:spacing w:line="240" w:lineRule="auto"/>
        <w:ind w:left="720"/>
      </w:pPr>
      <w:r/>
      <w:hyperlink r:id="rId10">
        <w:r>
          <w:rPr>
            <w:color w:val="0000EE"/>
            <w:u w:val="single"/>
          </w:rPr>
          <w:t>https://www.azoai.com/news/20241210/Novel-Quantum-Algorithm-Redefines-Computational-Efficiency.aspx</w:t>
        </w:r>
      </w:hyperlink>
      <w:r>
        <w:t xml:space="preserve"> - Notes the scalability of the algorithm, which can handle unitaries for up to 10 qubits with moderate circuit depths, aligning with current quantum hardware limitations.</w:t>
      </w:r>
      <w:r/>
    </w:p>
    <w:p>
      <w:pPr>
        <w:pStyle w:val="ListNumber"/>
        <w:spacing w:line="240" w:lineRule="auto"/>
        <w:ind w:left="720"/>
      </w:pPr>
      <w:r/>
      <w:hyperlink r:id="rId11">
        <w:r>
          <w:rPr>
            <w:color w:val="0000EE"/>
            <w:u w:val="single"/>
          </w:rPr>
          <w:t>https://arxiv.org/html/2407.01010v1</w:t>
        </w:r>
      </w:hyperlink>
      <w:r>
        <w:t xml:space="preserve"> - Emphasizes the significance of multi-target optimization in advancing quantum computing technologies and the potential for further innovation in this field.</w:t>
      </w:r>
      <w:r/>
    </w:p>
    <w:p>
      <w:pPr>
        <w:pStyle w:val="ListNumber"/>
        <w:spacing w:line="240" w:lineRule="auto"/>
        <w:ind w:left="720"/>
      </w:pPr>
      <w:r/>
      <w:hyperlink r:id="rId13">
        <w:r>
          <w:rPr>
            <w:color w:val="0000EE"/>
            <w:u w:val="single"/>
          </w:rPr>
          <w:t>https://www.sciencedaily.com/releases/2024/12/241210115620.htm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oai.com/news/20241210/Novel-Quantum-Algorithm-Redefines-Computational-Efficiency.aspx" TargetMode="External"/><Relationship Id="rId11" Type="http://schemas.openxmlformats.org/officeDocument/2006/relationships/hyperlink" Target="https://arxiv.org/html/2407.01010v1" TargetMode="External"/><Relationship Id="rId12" Type="http://schemas.openxmlformats.org/officeDocument/2006/relationships/hyperlink" Target="https://bohrium.dp.tech/paper/arxiv/2407.01010" TargetMode="External"/><Relationship Id="rId13" Type="http://schemas.openxmlformats.org/officeDocument/2006/relationships/hyperlink" Target="https://www.sciencedaily.com/releases/2024/12/24121011562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