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explainable AI: ensuring transparency in decision-making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technology is undergoing considerable transformation in 2024, shaping industry practices and driving innovations in automation and decision-making processes. As AI's presence expands across sectors—ranging from healthcare to finance—questions around the trustworthiness of its decision-making capabilities have arisen. This has led to a vital focus on Explainable AI (XAI), which aims to enhance transparency and understanding of AI systems' processes.</w:t>
      </w:r>
      <w:r/>
    </w:p>
    <w:p>
      <w:r/>
      <w:r>
        <w:t>XAI represents a significant advancement over traditional AI models, often described as "black boxes" due to their opaque nature. These conventional models typically fail to clarify how AI derives its conclusions, leading to apprehension among users. In contrast, XAI has been designed to demystify AI decision-making, making it essential for stakeholders—including developers, users, and regulators—to comprehend and trust the systems they interact with.</w:t>
      </w:r>
      <w:r/>
    </w:p>
    <w:p>
      <w:r/>
      <w:r>
        <w:t>The London Daily News highlights the critical importance of XAI in various domains. One of its primary benefits is enhanced transparency, which fosters confidence among users and businesses alike. As AI systems become an integral part of daily operations, such as AI-driven diagnoses in healthcare, trust hinges on clarity. Patients are more likely to accept AI-generated results when they can understand the underlying reasoning behind them.</w:t>
      </w:r>
      <w:r/>
    </w:p>
    <w:p>
      <w:r/>
      <w:r>
        <w:t>Further emphasising the importance of XAI, regulatory bodies across the globe are enforcing stricter governance policies related to AI technology. In 2024, compliance with regulations such as the EU’s AI Act often necessitates explainability. Thus, XAI is not only beneficial but also vital for organisations aiming to adhere to legal standards while deploying AI solutions.</w:t>
      </w:r>
      <w:r/>
    </w:p>
    <w:p>
      <w:r/>
      <w:r>
        <w:t>The ethical deployment of AI also significantly relies on explainability. XAI serves to expose biases and flawed reasoning patterns that may lead to discrimination, particularly in sensitive sectors like hiring, lending, and law enforcement. By illuminating these issues, XAI contributes to the development of fair and equitable systems.</w:t>
      </w:r>
      <w:r/>
    </w:p>
    <w:p>
      <w:r/>
      <w:r>
        <w:t>Beyond compliance and ethical considerations, improved user engagement is facilitated through the explainability of AI tools. Users are more likely to embrace these technologies when they can grasp their functionalities. Moreover, XAI enables developers to identify inaccuracies within AI models, enhancing error detection and optimising systems for greater reliability.</w:t>
      </w:r>
      <w:r/>
    </w:p>
    <w:p>
      <w:r/>
      <w:r>
        <w:t>Several sectors stand to benefit significantly from the implementation of XAI. In healthcare, the transparency offered by AI models can improve patient trust and assist medical professionals in confirming diagnoses. In the financial sector, XAI promotes fair lending practices by clarifying the rationale behind credit decisions. Additionally, legal systems may see improvements in accountability through the utilisation of explainable algorithms, ensuring integrity in AI-driven judicial processes. The area of autonomous vehicles also represents a key sector where clear reasoning by AI builds trust in critical, life-impacting decisions.</w:t>
      </w:r>
      <w:r/>
    </w:p>
    <w:p>
      <w:r/>
      <w:r>
        <w:t>Looking ahead to 2024 and beyond, XAI has emerged as a cornerstone for businesses seeking to enhance their competitive edge. Firms that prioritise transparency and explainability are likely to cultivate customer loyalty and meet regulatory mandates efficiently. Moreover, leading AI development frameworks such as TensorFlow and PyTorch are increasingly incorporating XAI, streamlining its adoption for developers around the world.</w:t>
      </w:r>
      <w:r/>
    </w:p>
    <w:p>
      <w:r/>
      <w:r>
        <w:t>In conclusion, as AI systems continue to permeate various facets of society, the demand for explainability is becoming integral to successful deployment. Through the adoption of XAI, businesses can establish ethical practices, fortify trust relations with stakeholders, and secure compliance with an evolving regulatory landscape. The ability to articulate AI's decision-making processes is poised to become a defining feature of responsible innovation in this rapidly advancing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https://www.techtarget.com/whatis/definition/explainable-AI-XAI</w:t>
        </w:r>
      </w:hyperlink>
      <w:r>
        <w:t xml:space="preserve"> - Explains the concept of Explainable AI (XAI), its importance, and how it enhances transparency and understanding of AI systems' processes.</w:t>
      </w:r>
      <w:r/>
    </w:p>
    <w:p>
      <w:pPr>
        <w:pStyle w:val="ListNumber"/>
        <w:spacing w:line="240" w:lineRule="auto"/>
        <w:ind w:left="720"/>
      </w:pPr>
      <w:r/>
      <w:hyperlink r:id="rId10">
        <w:r>
          <w:rPr>
            <w:color w:val="0000EE"/>
            <w:u w:val="single"/>
          </w:rPr>
          <w:t>https://www.techtarget.com/whatis/definition/explainable-AI-XAI</w:t>
        </w:r>
      </w:hyperlink>
      <w:r>
        <w:t xml:space="preserve"> - Discusses the benefits of XAI, including building trust, improving the overall system, identifying cyberattacks, and safeguarding against bias.</w:t>
      </w:r>
      <w:r/>
    </w:p>
    <w:p>
      <w:pPr>
        <w:pStyle w:val="ListNumber"/>
        <w:spacing w:line="240" w:lineRule="auto"/>
        <w:ind w:left="720"/>
      </w:pPr>
      <w:r/>
      <w:hyperlink r:id="rId11">
        <w:r>
          <w:rPr>
            <w:color w:val="0000EE"/>
            <w:u w:val="single"/>
          </w:rPr>
          <w:t>https://ojs.aaai.org/index.php/AIES/article/view/31713</w:t>
        </w:r>
      </w:hyperlink>
      <w:r>
        <w:t xml:space="preserve"> - Analyzes the concept of trustworthy AI, emphasizing criteria such as fairness, accountability, and transparency, which are integral to XAI.</w:t>
      </w:r>
      <w:r/>
    </w:p>
    <w:p>
      <w:pPr>
        <w:pStyle w:val="ListNumber"/>
        <w:spacing w:line="240" w:lineRule="auto"/>
        <w:ind w:left="720"/>
      </w:pPr>
      <w:r/>
      <w:hyperlink r:id="rId12">
        <w:r>
          <w:rPr>
            <w:color w:val="0000EE"/>
            <w:u w:val="single"/>
          </w:rPr>
          <w:t>https://khoros.com/blog/ai-trends</w:t>
        </w:r>
      </w:hyperlink>
      <w:r>
        <w:t xml:space="preserve"> - Highlights the importance of transparency and explainability in AI trends, especially in sectors like healthcare and finance.</w:t>
      </w:r>
      <w:r/>
    </w:p>
    <w:p>
      <w:pPr>
        <w:pStyle w:val="ListNumber"/>
        <w:spacing w:line="240" w:lineRule="auto"/>
        <w:ind w:left="720"/>
      </w:pPr>
      <w:r/>
      <w:hyperlink r:id="rId10">
        <w:r>
          <w:rPr>
            <w:color w:val="0000EE"/>
            <w:u w:val="single"/>
          </w:rPr>
          <w:t>https://www.techtarget.com/whatis/definition/explainable-AI-XAI</w:t>
        </w:r>
      </w:hyperlink>
      <w:r>
        <w:t xml:space="preserve"> - Explains how XAI helps in exposing biases and flawed reasoning patterns, contributing to the development of fair and equitable systems.</w:t>
      </w:r>
      <w:r/>
    </w:p>
    <w:p>
      <w:pPr>
        <w:pStyle w:val="ListNumber"/>
        <w:spacing w:line="240" w:lineRule="auto"/>
        <w:ind w:left="720"/>
      </w:pPr>
      <w:r/>
      <w:hyperlink r:id="rId12">
        <w:r>
          <w:rPr>
            <w:color w:val="0000EE"/>
            <w:u w:val="single"/>
          </w:rPr>
          <w:t>https://khoros.com/blog/ai-trends</w:t>
        </w:r>
      </w:hyperlink>
      <w:r>
        <w:t xml:space="preserve"> - Discusses the application of AI in healthcare, including the use of image-based AI models for diagnostic purposes, which benefits from XAI.</w:t>
      </w:r>
      <w:r/>
    </w:p>
    <w:p>
      <w:pPr>
        <w:pStyle w:val="ListNumber"/>
        <w:spacing w:line="240" w:lineRule="auto"/>
        <w:ind w:left="720"/>
      </w:pPr>
      <w:r/>
      <w:hyperlink r:id="rId10">
        <w:r>
          <w:rPr>
            <w:color w:val="0000EE"/>
            <w:u w:val="single"/>
          </w:rPr>
          <w:t>https://www.techtarget.com/whatis/definition/explainable-AI-XAI</w:t>
        </w:r>
      </w:hyperlink>
      <w:r>
        <w:t xml:space="preserve"> - Mentions the role of XAI in improving user engagement by making AI tools more understandable and trustworthy.</w:t>
      </w:r>
      <w:r/>
    </w:p>
    <w:p>
      <w:pPr>
        <w:pStyle w:val="ListNumber"/>
        <w:spacing w:line="240" w:lineRule="auto"/>
        <w:ind w:left="720"/>
      </w:pPr>
      <w:r/>
      <w:hyperlink r:id="rId11">
        <w:r>
          <w:rPr>
            <w:color w:val="0000EE"/>
            <w:u w:val="single"/>
          </w:rPr>
          <w:t>https://ojs.aaai.org/index.php/AIES/article/view/31713</w:t>
        </w:r>
      </w:hyperlink>
      <w:r>
        <w:t xml:space="preserve"> - Provides an analysis of trustworthy AI, including the necessity of transparency and accountability, which aligns with the principles of XAI.</w:t>
      </w:r>
      <w:r/>
    </w:p>
    <w:p>
      <w:pPr>
        <w:pStyle w:val="ListNumber"/>
        <w:spacing w:line="240" w:lineRule="auto"/>
        <w:ind w:left="720"/>
      </w:pPr>
      <w:r/>
      <w:hyperlink r:id="rId12">
        <w:r>
          <w:rPr>
            <w:color w:val="0000EE"/>
            <w:u w:val="single"/>
          </w:rPr>
          <w:t>https://khoros.com/blog/ai-trends</w:t>
        </w:r>
      </w:hyperlink>
      <w:r>
        <w:t xml:space="preserve"> - Highlights the regulatory importance of XAI, particularly in compliance with regulations such as the EU’s AI Act.</w:t>
      </w:r>
      <w:r/>
    </w:p>
    <w:p>
      <w:pPr>
        <w:pStyle w:val="ListNumber"/>
        <w:spacing w:line="240" w:lineRule="auto"/>
        <w:ind w:left="720"/>
      </w:pPr>
      <w:r/>
      <w:hyperlink r:id="rId10">
        <w:r>
          <w:rPr>
            <w:color w:val="0000EE"/>
            <w:u w:val="single"/>
          </w:rPr>
          <w:t>https://www.techtarget.com/whatis/definition/explainable-AI-XAI</w:t>
        </w:r>
      </w:hyperlink>
      <w:r>
        <w:t xml:space="preserve"> - Explains how XAI enables developers to identify inaccuracies within AI models, enhancing error detection and system reliability.</w:t>
      </w:r>
      <w:r/>
    </w:p>
    <w:p>
      <w:pPr>
        <w:pStyle w:val="ListNumber"/>
        <w:spacing w:line="240" w:lineRule="auto"/>
        <w:ind w:left="720"/>
      </w:pPr>
      <w:r/>
      <w:hyperlink r:id="rId13">
        <w:r>
          <w:rPr>
            <w:color w:val="0000EE"/>
            <w:u w:val="single"/>
          </w:rPr>
          <w:t>https://www.londondaily.news/why-explainable-ai-xai-is-critical-for-trust-in-2024/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whatis/definition/explainable-AI-XAI" TargetMode="External"/><Relationship Id="rId11" Type="http://schemas.openxmlformats.org/officeDocument/2006/relationships/hyperlink" Target="https://ojs.aaai.org/index.php/AIES/article/view/31713" TargetMode="External"/><Relationship Id="rId12" Type="http://schemas.openxmlformats.org/officeDocument/2006/relationships/hyperlink" Target="https://khoros.com/blog/ai-trends" TargetMode="External"/><Relationship Id="rId13" Type="http://schemas.openxmlformats.org/officeDocument/2006/relationships/hyperlink" Target="https://www.londondaily.news/why-explainable-ai-xai-is-critical-for-trust-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