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set to embrace energy price volatility as an opportunity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marked by energy price volatility, businesses are poised to harness challenges as opportunities for growth and sustainability. According to insights from EM Magazine, this volatility is anticipated to shape global markets significantly in 2025, affecting supply chains, production costs, and operational budgets. However, industry experts assert that it also provides a unique chance for companies to innovate, enhance energy efficiency, and reduce costs, leading to long-term sustainable growth.</w:t>
      </w:r>
      <w:r/>
    </w:p>
    <w:p>
      <w:r/>
      <w:r>
        <w:t>The emphasis on energy efficiency is underscored by industry leaders, who assert that “the cheapest energy is the energy that’s not used.” There is a call for increased adoption of digital tools, energy audits, and equipment optimisation across various sectors. Coupled with proper training, these measures aim to help businesses cut operating costs, lower their environmental impact, and build resilience against fluctuating energy prices. "Widespread uptake of digital technologies will also support economic and industrial growth and create new, highly skilled jobs," industry advocates note.</w:t>
      </w:r>
      <w:r/>
    </w:p>
    <w:p>
      <w:r/>
      <w:r>
        <w:t>Aligned with these developments, the UK Government's forthcoming Industrial Strategy, scheduled for publication in 2025, is expected to provide critical certainty for industry and investors. This strategy is projected to bolster the UK’s ambition to become a green manufacturing superpower, capitalising on its technological advancements and skilled workforce to meet rising demand for smart energy solutions. Experts highlight that the government recognises the fundamental role of electrification and net zero in driving economic growth and prosperity. "Next year, we need to turn this into our biggest opportunity yet," they state, advocating for measures that promote digitalisation and create highly skilled job opportunities to enhance the UK’s global competitive edge.</w:t>
      </w:r>
      <w:r/>
    </w:p>
    <w:p>
      <w:r/>
      <w:r>
        <w:t>As the transition towards a greener economy progresses, addressing skills shortages remains a significant challenge. The 'Just Transition'—a principle that prioritises inclusivity and equity in the energy shift—will continue to reshape the global energy landscape by ensuring that the benefits of this transition are distributive across all sectors of society. Key hurdles to achieving this transition include funding, policy implementation, and educational training.</w:t>
      </w:r>
      <w:r/>
    </w:p>
    <w:p>
      <w:r/>
      <w:r>
        <w:t>Experts stress the need for a holistic approach to balance environmental, economic, and social goals. "In 2025, we’ll see more businesses taking the initiative in the collective pursuit of a ‘Just’ energy transition," they state. There is a growing expectation for industries to collaborate closely with educational institutions to prepare the workforce for emerging roles within the green economy, signalling an opportunity to foster innovation at every level through dynamic and flexible career paths like apprenticeships.</w:t>
      </w:r>
      <w:r/>
    </w:p>
    <w:p>
      <w:r/>
      <w:r>
        <w:t>The conversation surrounding the reform of the current apprenticeship levy underpins this shift. Industry stakeholders, including representatives from Schneider Electric, assert that the government needs to facilitate this change. They also highlight the increasing interest among younger generations in sustainability-focused organisations, prompting calls for educational curricula to prioritise green skills. Experts insist that incorporating these skills into education, training, and career guidance will serve as a foundation for achieving a successful 'Just Transition' in 2025 and beyond.</w:t>
      </w:r>
      <w:r/>
    </w:p>
    <w:p>
      <w:r/>
      <w:r>
        <w:t>As businesses navigate through the uncertainties surrounding energy prices, the focus on innovation, sustainability, and skills development points to a transformative phase in the landscape of business practices. The coming years appear to hold potential for substantial advancements in energy efficiency and the establishment of a green economy framework that prioritises resilience and inclusivity.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https://wattstor.com/insight/electricity-price-volatility-a-big-financial-opportunity-for-uk-business/</w:t>
        </w:r>
      </w:hyperlink>
      <w:r>
        <w:t xml:space="preserve"> - Corroborates the idea that energy price volatility can be an opportunity for businesses, particularly in the UK, and highlights strategies such as dynamic tariffs and energy flexibility to manage and benefit from price spikes.</w:t>
      </w:r>
      <w:r/>
    </w:p>
    <w:p>
      <w:pPr>
        <w:pStyle w:val="ListNumber"/>
        <w:spacing w:line="240" w:lineRule="auto"/>
        <w:ind w:left="720"/>
      </w:pPr>
      <w:r/>
      <w:hyperlink r:id="rId11">
        <w:r>
          <w:rPr>
            <w:color w:val="0000EE"/>
            <w:u w:val="single"/>
          </w:rPr>
          <w:t>https://diversegy.com/energy-prices-market-forecast-2025/</w:t>
        </w:r>
      </w:hyperlink>
      <w:r>
        <w:t xml:space="preserve"> - Supports the anticipation of energy price volatility in 2025, its impact on global markets, and the need for businesses to adopt energy efficiency measures and renewable energy to mitigate costs.</w:t>
      </w:r>
      <w:r/>
    </w:p>
    <w:p>
      <w:pPr>
        <w:pStyle w:val="ListNumber"/>
        <w:spacing w:line="240" w:lineRule="auto"/>
        <w:ind w:left="720"/>
      </w:pPr>
      <w:r/>
      <w:hyperlink r:id="rId11">
        <w:r>
          <w:rPr>
            <w:color w:val="0000EE"/>
            <w:u w:val="single"/>
          </w:rPr>
          <w:t>https://diversegy.com/energy-prices-market-forecast-2025/</w:t>
        </w:r>
      </w:hyperlink>
      <w:r>
        <w:t xml:space="preserve"> - Details the factors driving energy price fluctuations in 2025, including rising consumer demand, retiring fossil fuel power plants, and increased capacity auction prices, which align with the article's discussion on market trends.</w:t>
      </w:r>
      <w:r/>
    </w:p>
    <w:p>
      <w:pPr>
        <w:pStyle w:val="ListNumber"/>
        <w:spacing w:line="240" w:lineRule="auto"/>
        <w:ind w:left="720"/>
      </w:pPr>
      <w:r/>
      <w:hyperlink r:id="rId10">
        <w:r>
          <w:rPr>
            <w:color w:val="0000EE"/>
            <w:u w:val="single"/>
          </w:rPr>
          <w:t>https://wattstor.com/insight/electricity-price-volatility-a-big-financial-opportunity-for-uk-business/</w:t>
        </w:r>
      </w:hyperlink>
      <w:r>
        <w:t xml:space="preserve"> - Emphasizes the importance of energy efficiency and the use of digital tools to optimize energy consumption and reduce costs, aligning with the article's focus on energy efficiency.</w:t>
      </w:r>
      <w:r/>
    </w:p>
    <w:p>
      <w:pPr>
        <w:pStyle w:val="ListNumber"/>
        <w:spacing w:line="240" w:lineRule="auto"/>
        <w:ind w:left="720"/>
      </w:pPr>
      <w:r/>
      <w:hyperlink r:id="rId12">
        <w:r>
          <w:rPr>
            <w:color w:val="0000EE"/>
            <w:u w:val="single"/>
          </w:rPr>
          <w:t>https://www2.deloitte.com/us/en/insights/industry/oil-and-gas/oil-and-gas-industry-outlook.html</w:t>
        </w:r>
      </w:hyperlink>
      <w:r>
        <w:t xml:space="preserve"> - Discusses the transition towards a greener economy, including investments in renewable energy and the role of digital technologies in supporting economic and industrial growth, which is in line with the article's discussion on sustainability and innovation.</w:t>
      </w:r>
      <w:r/>
    </w:p>
    <w:p>
      <w:pPr>
        <w:pStyle w:val="ListNumber"/>
        <w:spacing w:line="240" w:lineRule="auto"/>
        <w:ind w:left="720"/>
      </w:pPr>
      <w:r/>
      <w:hyperlink r:id="rId11">
        <w:r>
          <w:rPr>
            <w:color w:val="0000EE"/>
            <w:u w:val="single"/>
          </w:rPr>
          <w:t>https://diversegy.com/energy-prices-market-forecast-2025/</w:t>
        </w:r>
      </w:hyperlink>
      <w:r>
        <w:t xml:space="preserve"> - Highlights the need for proactive energy management, including energy procurement planning, investing in energy efficiency, and exploring renewable energy, all of which are strategies mentioned in the article for managing energy costs.</w:t>
      </w:r>
      <w:r/>
    </w:p>
    <w:p>
      <w:pPr>
        <w:pStyle w:val="ListNumber"/>
        <w:spacing w:line="240" w:lineRule="auto"/>
        <w:ind w:left="720"/>
      </w:pPr>
      <w:r/>
      <w:hyperlink r:id="rId10">
        <w:r>
          <w:rPr>
            <w:color w:val="0000EE"/>
            <w:u w:val="single"/>
          </w:rPr>
          <w:t>https://wattstor.com/insight/electricity-price-volatility-a-big-financial-opportunity-for-uk-business/</w:t>
        </w:r>
      </w:hyperlink>
      <w:r>
        <w:t xml:space="preserve"> - Mentions the integration of renewables into the energy grid and the challenges it poses, such as price volatility and the need for dynamic solutions to manage energy supply and demand.</w:t>
      </w:r>
      <w:r/>
    </w:p>
    <w:p>
      <w:pPr>
        <w:pStyle w:val="ListNumber"/>
        <w:spacing w:line="240" w:lineRule="auto"/>
        <w:ind w:left="720"/>
      </w:pPr>
      <w:r/>
      <w:hyperlink r:id="rId12">
        <w:r>
          <w:rPr>
            <w:color w:val="0000EE"/>
            <w:u w:val="single"/>
          </w:rPr>
          <w:t>https://www2.deloitte.com/us/en/insights/industry/oil-and-gas/oil-and-gas-industry-outlook.html</w:t>
        </w:r>
      </w:hyperlink>
      <w:r>
        <w:t xml:space="preserve"> - Supports the idea of a 'Just Transition' by highlighting the importance of inclusivity and equity in the energy shift, as well as the need for educational training and policy implementation to achieve this transition.</w:t>
      </w:r>
      <w:r/>
    </w:p>
    <w:p>
      <w:pPr>
        <w:pStyle w:val="ListNumber"/>
        <w:spacing w:line="240" w:lineRule="auto"/>
        <w:ind w:left="720"/>
      </w:pPr>
      <w:r/>
      <w:hyperlink r:id="rId11">
        <w:r>
          <w:rPr>
            <w:color w:val="0000EE"/>
            <w:u w:val="single"/>
          </w:rPr>
          <w:t>https://diversegy.com/energy-prices-market-forecast-2025/</w:t>
        </w:r>
      </w:hyperlink>
      <w:r>
        <w:t xml:space="preserve"> - Discusses the global trends in energy prices, including the growth of renewable energy and the need for significant investment in grid infrastructure, which aligns with the article's discussion on the global energy landscape.</w:t>
      </w:r>
      <w:r/>
    </w:p>
    <w:p>
      <w:pPr>
        <w:pStyle w:val="ListNumber"/>
        <w:spacing w:line="240" w:lineRule="auto"/>
        <w:ind w:left="720"/>
      </w:pPr>
      <w:r/>
      <w:hyperlink r:id="rId12">
        <w:r>
          <w:rPr>
            <w:color w:val="0000EE"/>
            <w:u w:val="single"/>
          </w:rPr>
          <w:t>https://www2.deloitte.com/us/en/insights/industry/oil-and-gas/oil-and-gas-industry-outlook.html</w:t>
        </w:r>
      </w:hyperlink>
      <w:r>
        <w:t xml:space="preserve"> - Highlights the role of government policies and strategies, such as the UK Government's Industrial Strategy, in promoting green manufacturing and supporting the transition to a greener economy.</w:t>
      </w:r>
      <w:r/>
    </w:p>
    <w:p>
      <w:pPr>
        <w:pStyle w:val="ListNumber"/>
        <w:spacing w:line="240" w:lineRule="auto"/>
        <w:ind w:left="720"/>
      </w:pPr>
      <w:r/>
      <w:hyperlink r:id="rId10">
        <w:r>
          <w:rPr>
            <w:color w:val="0000EE"/>
            <w:u w:val="single"/>
          </w:rPr>
          <w:t>https://wattstor.com/insight/electricity-price-volatility-a-big-financial-opportunity-for-uk-business/</w:t>
        </w:r>
      </w:hyperlink>
      <w:r>
        <w:t xml:space="preserve"> - Emphasizes the importance of a holistic approach to balance environmental, economic, and social goals, which is a key theme in the article regarding the 'Just Transition' and sustainable growth.</w:t>
      </w:r>
      <w:r/>
    </w:p>
    <w:p>
      <w:pPr>
        <w:pStyle w:val="ListNumber"/>
        <w:spacing w:line="240" w:lineRule="auto"/>
        <w:ind w:left="720"/>
      </w:pPr>
      <w:r/>
      <w:hyperlink r:id="rId13">
        <w:r>
          <w:rPr>
            <w:color w:val="0000EE"/>
            <w:u w:val="single"/>
          </w:rPr>
          <w:t>https://www.energymanagermagazine.co.uk/kelly-becker-president-at-schneider-electric-uk-and-ireland-belgium-and-netherlands-discusses-the-evolving-uk-energy-and-industry-landscape-in-2025/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ttstor.com/insight/electricity-price-volatility-a-big-financial-opportunity-for-uk-business/" TargetMode="External"/><Relationship Id="rId11" Type="http://schemas.openxmlformats.org/officeDocument/2006/relationships/hyperlink" Target="https://diversegy.com/energy-prices-market-forecast-2025/" TargetMode="External"/><Relationship Id="rId12" Type="http://schemas.openxmlformats.org/officeDocument/2006/relationships/hyperlink" Target="https://www2.deloitte.com/us/en/insights/industry/oil-and-gas/oil-and-gas-industry-outlook.html" TargetMode="External"/><Relationship Id="rId13" Type="http://schemas.openxmlformats.org/officeDocument/2006/relationships/hyperlink" Target="https://www.energymanagermagazine.co.uk/kelly-becker-president-at-schneider-electric-uk-and-ireland-belgium-and-netherlands-discusses-the-evolving-uk-energy-and-industry-landscap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