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Eliza Labs partners with Stanford to launch first AI x Web3 lab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Eliza Labs has formed a partnership with Stanford University’s Future of Digital Currency Initiative (FDCI), marking the inception of the first AI x Web3 Lab at the prestigious university. This important collaboration is set to commence in the first quarter of 2025 and aims to explore the transformative impact of autonomous AI agents on cryptocurrency systems.</w:t>
      </w:r>
      <w:r/>
    </w:p>
    <w:p>
      <w:r/>
      <w:r>
        <w:t>The partnership seeks to merge the extensive expertise of Stanford in digital currency research with Eliza Labs’ cutting-edge capabilities in developing autonomous agent systems. Eliza Labs is recognised for developing the open-source Eliza agent framework, designed specifically for the advancement of autonomous agents. The focus will be on tackling pivotal questions regarding the establishment of trust, coordination of actions, and autonomous decision-making within decentralised financial systems.</w:t>
      </w:r>
      <w:r/>
    </w:p>
    <w:p>
      <w:r/>
      <w:r>
        <w:t xml:space="preserve">According to Professors Dan Boneh and David Mazières, who will oversee the research fellowship programme, this collaboration arrives at a crucial moment. They stated, “This collaboration represents a unique opportunity to shape how AI agents will interact within digital economies. By combining FDCI’s established infrastructure with Eliza Labs’ expertise in multi-agent systems, we’re positioning ourselves at the forefront of this transformative technology.” </w:t>
      </w:r>
      <w:r/>
    </w:p>
    <w:p>
      <w:r/>
      <w:r>
        <w:t>The initiative will concentrate on three primary research areas throughout 2025. Firstly, the research will develop Agent Trust Mechanisms that build upon Eliza Labs’ existing frameworks, aiming to create innovative methods for how autonomous agents can establish and verify trust in digital currency networks. Secondly, the concept of Multi-Agent Economic Systems will be examined, focusing on how these agents interact and coordinate within economic contexts. Lastly, Decentralized Agent Governance will aim to establish new protocols for managing communities of autonomous agents.</w:t>
      </w:r>
      <w:r/>
    </w:p>
    <w:p>
      <w:r/>
      <w:r>
        <w:t>The collaboration not only targets the creation of open-source frameworks and simulation platforms but also aims to produce practical applications in automated market-making systems and decentralised financial services. Early-stage findings from this research are expected to be disseminated through peer-reviewed publications and industry presentations, facilitating further knowledge sharing.</w:t>
      </w:r>
      <w:r/>
    </w:p>
    <w:p>
      <w:r/>
      <w:r>
        <w:t>Additionally, the initiative presents a unique opportunity for industry collaborators, offering them early access to emerging technologies and direct involvement in shaping the directions of the research.</w:t>
      </w:r>
      <w:r/>
    </w:p>
    <w:p>
      <w:r/>
      <w:r>
        <w:t>Overall, the research endeavours to pioneer novel trust frameworks for autonomous agents, scalable protocols for multi-agent coordination, and formal models that govern agent interactions within decentralised systems. This aims to establish foundational standards that could significantly influence the operation of digital economies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https://www.binance.com/en/square/post/17666897538114</w:t>
        </w:r>
      </w:hyperlink>
      <w:r>
        <w:t xml:space="preserve"> - Corroborates the partnership between Stanford University and Eliza Labs to explore AI's impact on digital currency systems and the establishment of the AI x Web3 Lab.</w:t>
      </w:r>
      <w:r/>
    </w:p>
    <w:p>
      <w:pPr>
        <w:pStyle w:val="ListNumber"/>
        <w:spacing w:line="240" w:lineRule="auto"/>
        <w:ind w:left="720"/>
      </w:pPr>
      <w:r/>
      <w:hyperlink r:id="rId11">
        <w:r>
          <w:rPr>
            <w:color w:val="0000EE"/>
            <w:u w:val="single"/>
          </w:rPr>
          <w:t>https://fdc.stanford.edu</w:t>
        </w:r>
      </w:hyperlink>
      <w:r>
        <w:t xml:space="preserve"> - Provides information on Stanford University’s Future of Digital Currency Initiative (FDCI) and its role in digital currency research.</w:t>
      </w:r>
      <w:r/>
    </w:p>
    <w:p>
      <w:pPr>
        <w:pStyle w:val="ListNumber"/>
        <w:spacing w:line="240" w:lineRule="auto"/>
        <w:ind w:left="720"/>
      </w:pPr>
      <w:r/>
      <w:hyperlink r:id="rId10">
        <w:r>
          <w:rPr>
            <w:color w:val="0000EE"/>
            <w:u w:val="single"/>
          </w:rPr>
          <w:t>https://www.binance.com/en/square/post/17666897538114</w:t>
        </w:r>
      </w:hyperlink>
      <w:r>
        <w:t xml:space="preserve"> - Details the focus on autonomous AI agents and their impact on cryptocurrency systems, as well as the involvement of Professors Dan Boneh and David Mazières.</w:t>
      </w:r>
      <w:r/>
    </w:p>
    <w:p>
      <w:pPr>
        <w:pStyle w:val="ListNumber"/>
        <w:spacing w:line="240" w:lineRule="auto"/>
        <w:ind w:left="720"/>
      </w:pPr>
      <w:r/>
      <w:hyperlink r:id="rId11">
        <w:r>
          <w:rPr>
            <w:color w:val="0000EE"/>
            <w:u w:val="single"/>
          </w:rPr>
          <w:t>https://fdc.stanford.edu</w:t>
        </w:r>
      </w:hyperlink>
      <w:r>
        <w:t xml:space="preserve"> - Supports the merging of Stanford's expertise in digital currency research with Eliza Labs’ capabilities in autonomous agent systems.</w:t>
      </w:r>
      <w:r/>
    </w:p>
    <w:p>
      <w:pPr>
        <w:pStyle w:val="ListNumber"/>
        <w:spacing w:line="240" w:lineRule="auto"/>
        <w:ind w:left="720"/>
      </w:pPr>
      <w:r/>
      <w:hyperlink r:id="rId10">
        <w:r>
          <w:rPr>
            <w:color w:val="0000EE"/>
            <w:u w:val="single"/>
          </w:rPr>
          <w:t>https://www.binance.com/en/square/post/17666897538114</w:t>
        </w:r>
      </w:hyperlink>
      <w:r>
        <w:t xml:space="preserve"> - Explains the research areas of Agent Trust Mechanisms, Multi-Agent Economic Systems, and Decentralized Agent Governance.</w:t>
      </w:r>
      <w:r/>
    </w:p>
    <w:p>
      <w:pPr>
        <w:pStyle w:val="ListNumber"/>
        <w:spacing w:line="240" w:lineRule="auto"/>
        <w:ind w:left="720"/>
      </w:pPr>
      <w:r/>
      <w:hyperlink r:id="rId11">
        <w:r>
          <w:rPr>
            <w:color w:val="0000EE"/>
            <w:u w:val="single"/>
          </w:rPr>
          <w:t>https://fdc.stanford.edu</w:t>
        </w:r>
      </w:hyperlink>
      <w:r>
        <w:t xml:space="preserve"> - Highlights the initiative's goal to create innovative methods for trust establishment and verification in digital currency networks.</w:t>
      </w:r>
      <w:r/>
    </w:p>
    <w:p>
      <w:pPr>
        <w:pStyle w:val="ListNumber"/>
        <w:spacing w:line="240" w:lineRule="auto"/>
        <w:ind w:left="720"/>
      </w:pPr>
      <w:r/>
      <w:hyperlink r:id="rId10">
        <w:r>
          <w:rPr>
            <w:color w:val="0000EE"/>
            <w:u w:val="single"/>
          </w:rPr>
          <w:t>https://www.binance.com/en/square/post/17666897538114</w:t>
        </w:r>
      </w:hyperlink>
      <w:r>
        <w:t xml:space="preserve"> - Discusses the development of open-source frameworks, simulation platforms, and practical applications in automated market-making systems and decentralised financial services.</w:t>
      </w:r>
      <w:r/>
    </w:p>
    <w:p>
      <w:pPr>
        <w:pStyle w:val="ListNumber"/>
        <w:spacing w:line="240" w:lineRule="auto"/>
        <w:ind w:left="720"/>
      </w:pPr>
      <w:r/>
      <w:hyperlink r:id="rId11">
        <w:r>
          <w:rPr>
            <w:color w:val="0000EE"/>
            <w:u w:val="single"/>
          </w:rPr>
          <w:t>https://fdc.stanford.edu</w:t>
        </w:r>
      </w:hyperlink>
      <w:r>
        <w:t xml:space="preserve"> - Mentions the dissemination of early-stage findings through peer-reviewed publications and industry presentations.</w:t>
      </w:r>
      <w:r/>
    </w:p>
    <w:p>
      <w:pPr>
        <w:pStyle w:val="ListNumber"/>
        <w:spacing w:line="240" w:lineRule="auto"/>
        <w:ind w:left="720"/>
      </w:pPr>
      <w:r/>
      <w:hyperlink r:id="rId10">
        <w:r>
          <w:rPr>
            <w:color w:val="0000EE"/>
            <w:u w:val="single"/>
          </w:rPr>
          <w:t>https://www.binance.com/en/square/post/17666897538114</w:t>
        </w:r>
      </w:hyperlink>
      <w:r>
        <w:t xml:space="preserve"> - Describes the opportunity for industry collaborators to access emerging technologies and influence the research directions.</w:t>
      </w:r>
      <w:r/>
    </w:p>
    <w:p>
      <w:pPr>
        <w:pStyle w:val="ListNumber"/>
        <w:spacing w:line="240" w:lineRule="auto"/>
        <w:ind w:left="720"/>
      </w:pPr>
      <w:r/>
      <w:hyperlink r:id="rId11">
        <w:r>
          <w:rPr>
            <w:color w:val="0000EE"/>
            <w:u w:val="single"/>
          </w:rPr>
          <w:t>https://fdc.stanford.edu</w:t>
        </w:r>
      </w:hyperlink>
      <w:r>
        <w:t xml:space="preserve"> - Outlines the aim to pioneer novel trust frameworks, scalable protocols for multi-agent coordination, and formal models governing agent interactions in decentralised systems.</w:t>
      </w:r>
      <w:r/>
    </w:p>
    <w:p>
      <w:pPr>
        <w:pStyle w:val="ListNumber"/>
        <w:spacing w:line="240" w:lineRule="auto"/>
        <w:ind w:left="720"/>
      </w:pPr>
      <w:r/>
      <w:hyperlink r:id="rId12">
        <w:r>
          <w:rPr>
            <w:color w:val="0000EE"/>
            <w:u w:val="single"/>
          </w:rPr>
          <w:t>https://zycrypto.com/eliza-labs-partners-stanford-university-to-study-how-ai-agents-impact-digital-currency/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nance.com/en/square/post/17666897538114" TargetMode="External"/><Relationship Id="rId11" Type="http://schemas.openxmlformats.org/officeDocument/2006/relationships/hyperlink" Target="https://fdc.stanford.edu" TargetMode="External"/><Relationship Id="rId12" Type="http://schemas.openxmlformats.org/officeDocument/2006/relationships/hyperlink" Target="https://zycrypto.com/eliza-labs-partners-stanford-university-to-study-how-ai-agents-impact-digital-cur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