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startup ecosystem showcases resilience with new unicorns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startup ecosystem continues to demonstrate resilience amid tightening venture capital conditions, with a notable emergence of new unicorns—startups valued at over $1 billion—especially in sectors such as artificial intelligence (AI), health technology, and fintech. Research conducted by platforms like Crunchbase and PitchBook indicates significant activity in these high-value domains, underscoring investor confidence despite economic challenges.</w:t>
      </w:r>
      <w:r/>
    </w:p>
    <w:p>
      <w:r/>
      <w:r>
        <w:t>A particularly striking newcomer is Physical Intelligence, an AI robotics lab that was founded in early 2024. The company successfully secured $400 million in funding, elevating its valuation to $2.4 billion. This substantial financial backing has drawn interest from high-profile investors, including Amazon founder Jeff Bezos and venture capital firm Lux Capital, highlighting the trend towards automation and AI-driven solutions within business practices.</w:t>
      </w:r>
      <w:r/>
    </w:p>
    <w:p>
      <w:r/>
      <w:r>
        <w:t>In a similar vein, Writer, a comprehensive generative AI platform launched in 2020, recently attracted attention by completing a $200 million Series C funding round, which brought its valuation to $1.9 billion. This funding round was co-led by notable investment firms such as Premji Invest and Radical Ventures, illustrating the escalating demand for AI technologies that enhance both productivity and creativity in various sectors.</w:t>
      </w:r>
      <w:r/>
    </w:p>
    <w:p>
      <w:r/>
      <w:r>
        <w:t>The cybersecurity sector also reported significant advancements with Halcyon successfully raising $100 million in funding, propelling its valuation to $1 billion. Concurrently, Eon, a company focused on backup software solutions, achieved a valuation of $1.4 billion following a $70 million funding round. These developments reflect the critical need for robust security measures as businesses increasingly transition into digital environments.</w:t>
      </w:r>
      <w:r/>
    </w:p>
    <w:p>
      <w:r/>
      <w:r>
        <w:t>Key insights from this expanding startup landscape reveal a predominant emphasis on tech-related unicorns, particularly in the areas of AI, fintech, and health tech. This shift in investor focus signifies a pursuit of sectors that align with high growth potential and relevance in an evolving economy. The persistence of unicorns amidst a backdrop characterised by inflation and fluctuating interest rates demonstrates a corner of sustained investor confidence in innovation and adaptability.</w:t>
      </w:r>
      <w:r/>
    </w:p>
    <w:p>
      <w:r/>
      <w:r>
        <w:t>While these developments herald potential for job creation and economic growth, they also raise concerns regarding high valuations and market sustainability. As more unicorns emerge, potential issues such as market saturation and increased competition in specific sectors may arise, prompting scrutiny over future valuations and growth trajectories.</w:t>
      </w:r>
      <w:r/>
    </w:p>
    <w:p>
      <w:r/>
      <w:r>
        <w:t>Looking forward, the startup landscape is anticipated to continue its evolution with further innovations expected in AI, cybersecurity, and other high-demand areas. However, emerging companies will be tasked with navigating a complex array of challenges, including increased regulatory scrutiny and the inherent fluctuations of the market.</w:t>
      </w:r>
      <w:r/>
    </w:p>
    <w:p>
      <w:r/>
      <w:r>
        <w:t>Ongoing developments in the unicorn sector will provide valuable insights into the future trajectory of global entrepreneurship as these companies adapt to an ever-changing technological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https://unfolded.venturra.com/global-startup-ecosystems-in-2024/</w:t>
        </w:r>
      </w:hyperlink>
      <w:r>
        <w:t xml:space="preserve"> - Corroborates the resilience of the global startup ecosystem and the emergence of new trends despite economic challenges.</w:t>
      </w:r>
      <w:r/>
    </w:p>
    <w:p>
      <w:pPr>
        <w:pStyle w:val="ListNumber"/>
        <w:spacing w:line="240" w:lineRule="auto"/>
        <w:ind w:left="720"/>
      </w:pPr>
      <w:r/>
      <w:hyperlink r:id="rId11">
        <w:r>
          <w:rPr>
            <w:color w:val="0000EE"/>
            <w:u w:val="single"/>
          </w:rPr>
          <w:t>https://www.eurekamagazine.co.uk/content/news/ai-robotics-startup-physical-intelligence-secures-400m-in-funding/</w:t>
        </w:r>
      </w:hyperlink>
      <w:r>
        <w:t xml:space="preserve"> - Provides details on Physical Intelligence's $400 million funding and its focus on AI robotics.</w:t>
      </w:r>
      <w:r/>
    </w:p>
    <w:p>
      <w:pPr>
        <w:pStyle w:val="ListNumber"/>
        <w:spacing w:line="240" w:lineRule="auto"/>
        <w:ind w:left="720"/>
      </w:pPr>
      <w:r/>
      <w:hyperlink r:id="rId12">
        <w:r>
          <w:rPr>
            <w:color w:val="0000EE"/>
            <w:u w:val="single"/>
          </w:rPr>
          <w:t>https://observer.com/2024/11/jeff-bezos-openai-back-startup-laundry-folding-robots/</w:t>
        </w:r>
      </w:hyperlink>
      <w:r>
        <w:t xml:space="preserve"> - Supports the information about Physical Intelligence's funding and its high-profile investors, including Jeff Bezos and OpenAI.</w:t>
      </w:r>
      <w:r/>
    </w:p>
    <w:p>
      <w:pPr>
        <w:pStyle w:val="ListNumber"/>
        <w:spacing w:line="240" w:lineRule="auto"/>
        <w:ind w:left="720"/>
      </w:pPr>
      <w:r/>
      <w:hyperlink r:id="rId13">
        <w:r>
          <w:rPr>
            <w:color w:val="0000EE"/>
            <w:u w:val="single"/>
          </w:rPr>
          <w:t>https://www.startupbusiness.it/en/gser-2024-all-the-numbers-of-startup-ecosystems-in-the-world/129640/</w:t>
        </w:r>
      </w:hyperlink>
      <w:r>
        <w:t xml:space="preserve"> - Highlights the Global Startup Ecosystem Report 2024 and its analysis of startup trends, including funding and sector-specific growth.</w:t>
      </w:r>
      <w:r/>
    </w:p>
    <w:p>
      <w:pPr>
        <w:pStyle w:val="ListNumber"/>
        <w:spacing w:line="240" w:lineRule="auto"/>
        <w:ind w:left="720"/>
      </w:pPr>
      <w:r/>
      <w:hyperlink r:id="rId10">
        <w:r>
          <w:rPr>
            <w:color w:val="0000EE"/>
            <w:u w:val="single"/>
          </w:rPr>
          <w:t>https://unfolded.venturra.com/global-startup-ecosystems-in-2024/</w:t>
        </w:r>
      </w:hyperlink>
      <w:r>
        <w:t xml:space="preserve"> - Discusses the shift in investor focus towards sectors like AI, fintech, and health tech, aligning with high growth potential.</w:t>
      </w:r>
      <w:r/>
    </w:p>
    <w:p>
      <w:pPr>
        <w:pStyle w:val="ListNumber"/>
        <w:spacing w:line="240" w:lineRule="auto"/>
        <w:ind w:left="720"/>
      </w:pPr>
      <w:r/>
      <w:hyperlink r:id="rId13">
        <w:r>
          <w:rPr>
            <w:color w:val="0000EE"/>
            <w:u w:val="single"/>
          </w:rPr>
          <w:t>https://www.startupbusiness.it/en/gser-2024-all-the-numbers-of-startup-ecosystems-in-the-world/129640/</w:t>
        </w:r>
      </w:hyperlink>
      <w:r>
        <w:t xml:space="preserve"> - Mentions the significant drop in global VC funding and the resilience of certain sectors like cleantech and generative AI.</w:t>
      </w:r>
      <w:r/>
    </w:p>
    <w:p>
      <w:pPr>
        <w:pStyle w:val="ListNumber"/>
        <w:spacing w:line="240" w:lineRule="auto"/>
        <w:ind w:left="720"/>
      </w:pPr>
      <w:r/>
      <w:hyperlink r:id="rId11">
        <w:r>
          <w:rPr>
            <w:color w:val="0000EE"/>
            <w:u w:val="single"/>
          </w:rPr>
          <w:t>https://www.eurekamagazine.co.uk/content/news/ai-robotics-startup-physical-intelligence-secures-400m-in-funding/</w:t>
        </w:r>
      </w:hyperlink>
      <w:r>
        <w:t xml:space="preserve"> - Details the focus on automation and AI-driven solutions, as exemplified by Physical Intelligence's funding and valuation.</w:t>
      </w:r>
      <w:r/>
    </w:p>
    <w:p>
      <w:pPr>
        <w:pStyle w:val="ListNumber"/>
        <w:spacing w:line="240" w:lineRule="auto"/>
        <w:ind w:left="720"/>
      </w:pPr>
      <w:r/>
      <w:hyperlink r:id="rId12">
        <w:r>
          <w:rPr>
            <w:color w:val="0000EE"/>
            <w:u w:val="single"/>
          </w:rPr>
          <w:t>https://observer.com/2024/11/jeff-bezos-openai-back-startup-laundry-folding-robots/</w:t>
        </w:r>
      </w:hyperlink>
      <w:r>
        <w:t xml:space="preserve"> - Supports the trend towards AI technologies enhancing productivity and creativity, as seen in Physical Intelligence's general-purpose robots.</w:t>
      </w:r>
      <w:r/>
    </w:p>
    <w:p>
      <w:pPr>
        <w:pStyle w:val="ListNumber"/>
        <w:spacing w:line="240" w:lineRule="auto"/>
        <w:ind w:left="720"/>
      </w:pPr>
      <w:r/>
      <w:hyperlink r:id="rId10">
        <w:r>
          <w:rPr>
            <w:color w:val="0000EE"/>
            <w:u w:val="single"/>
          </w:rPr>
          <w:t>https://unfolded.venturra.com/global-startup-ecosystems-in-2024/</w:t>
        </w:r>
      </w:hyperlink>
      <w:r>
        <w:t xml:space="preserve"> - Highlights the challenges faced by startups, including tightening funding conditions and geopolitical tensions, and their adaptability.</w:t>
      </w:r>
      <w:r/>
    </w:p>
    <w:p>
      <w:pPr>
        <w:pStyle w:val="ListNumber"/>
        <w:spacing w:line="240" w:lineRule="auto"/>
        <w:ind w:left="720"/>
      </w:pPr>
      <w:r/>
      <w:hyperlink r:id="rId13">
        <w:r>
          <w:rPr>
            <w:color w:val="0000EE"/>
            <w:u w:val="single"/>
          </w:rPr>
          <w:t>https://www.startupbusiness.it/en/gser-2024-all-the-numbers-of-startup-ecosystems-in-the-world/129640/</w:t>
        </w:r>
      </w:hyperlink>
      <w:r>
        <w:t xml:space="preserve"> - Provides insights into the evolving dynamics of Series A financing and the potential modest recovery in early-stage investment.</w:t>
      </w:r>
      <w:r/>
    </w:p>
    <w:p>
      <w:pPr>
        <w:pStyle w:val="ListNumber"/>
        <w:spacing w:line="240" w:lineRule="auto"/>
        <w:ind w:left="720"/>
      </w:pPr>
      <w:r/>
      <w:hyperlink r:id="rId10">
        <w:r>
          <w:rPr>
            <w:color w:val="0000EE"/>
            <w:u w:val="single"/>
          </w:rPr>
          <w:t>https://unfolded.venturra.com/global-startup-ecosystems-in-2024/</w:t>
        </w:r>
      </w:hyperlink>
      <w:r>
        <w:t xml:space="preserve"> - Discusses the future trajectory of global entrepreneurship and the adaptation of startups to an ever-changing technological environment.</w:t>
      </w:r>
      <w:r/>
    </w:p>
    <w:p>
      <w:pPr>
        <w:pStyle w:val="ListNumber"/>
        <w:spacing w:line="240" w:lineRule="auto"/>
        <w:ind w:left="720"/>
      </w:pPr>
      <w:r/>
      <w:hyperlink r:id="rId14">
        <w:r>
          <w:rPr>
            <w:color w:val="0000EE"/>
            <w:u w:val="single"/>
          </w:rPr>
          <w:t>https://news.google.com/rss/articles/CBMioAFBVV95cUxOeFZrY09XRE9FVkhlaE9MRENsd0hjTmEtUjVBUHBfZ0lYR3N0eW1Qa1pOQ2t6OV95bHZwYndWT1hzS1NydjRWQU1DWVZ0cFRpYmlZVHREODNJQy1xeDdDQlh0LWh5Uk5WUzJidFR0RGR5X0lxbFg5clljZmdFZlFUV0QybUhiSFp1NF96ZmlndnBxeF91ajdLZTlpYU4wWE5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folded.venturra.com/global-startup-ecosystems-in-2024/" TargetMode="External"/><Relationship Id="rId11" Type="http://schemas.openxmlformats.org/officeDocument/2006/relationships/hyperlink" Target="https://www.eurekamagazine.co.uk/content/news/ai-robotics-startup-physical-intelligence-secures-400m-in-funding/" TargetMode="External"/><Relationship Id="rId12" Type="http://schemas.openxmlformats.org/officeDocument/2006/relationships/hyperlink" Target="https://observer.com/2024/11/jeff-bezos-openai-back-startup-laundry-folding-robots/" TargetMode="External"/><Relationship Id="rId13" Type="http://schemas.openxmlformats.org/officeDocument/2006/relationships/hyperlink" Target="https://www.startupbusiness.it/en/gser-2024-all-the-numbers-of-startup-ecosystems-in-the-world/129640/" TargetMode="External"/><Relationship Id="rId14" Type="http://schemas.openxmlformats.org/officeDocument/2006/relationships/hyperlink" Target="https://news.google.com/rss/articles/CBMioAFBVV95cUxOeFZrY09XRE9FVkhlaE9MRENsd0hjTmEtUjVBUHBfZ0lYR3N0eW1Qa1pOQ2t6OV95bHZwYndWT1hzS1NydjRWQU1DWVZ0cFRpYmlZVHREODNJQy1xeDdDQlh0LWh5Uk5WUzJidFR0RGR5X0lxbFg5clljZmdFZlFUV0QybUhiSFp1NF96ZmlndnBxeF91ajdLZTlpYU4wWE5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