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industry faces disruption as AI technology transforms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rapid advancement of artificial intelligence (AI) technology, the legal industry is witnessing transformative changes that have the potential to alter traditional business practices significantly. Robert Taylor, chief executive and general counsel of 360 Law Group, has raised concerns that many legal firms are not passing the savings generated by technological innovations onto their clients.</w:t>
      </w:r>
      <w:r/>
    </w:p>
    <w:p>
      <w:r/>
      <w:r>
        <w:t xml:space="preserve">In a statement shared with the Law Gazette, Taylor highlighted the company's new AI tool designed specifically for reviewing contracts, which reportedly reduces the time lawyers spend on these tasks by up to 50%. The financial implications of this efficiency are notable; Taylor mentioned that the cost for reviewing a non-disclosure agreement (NDA) could drop to as low as £20, while a more comprehensive master services agreement might be charged at £75. </w:t>
      </w:r>
      <w:r/>
    </w:p>
    <w:p>
      <w:r/>
      <w:r>
        <w:t>Despite the evident savings from AI implementations, Taylor pointed out that most legal firms continue to charge fees similar to those applied before the introduction of these technologies. "Whilst other law firms may use AI to save time, they still charge the high fees as if the work was being carried out by a human lawyer," Taylor stated. He emphasised the mission of 360 Law Group: "We want the AI to really benefit our clients as well as our lawyers. We will offer transparent pricing, charging for AI usage at cost with a modest margin."</w:t>
      </w:r>
      <w:r/>
    </w:p>
    <w:p>
      <w:r/>
      <w:r>
        <w:t>Established as a disruptor in the legal sector, 360 Law Group comprises two separate entities—one regulated and one unregulated—with a substantial workforce of 600 lawyers worldwide. Within the UK market, their team comprises 85 solicitors specialising in various legal areas, with the exception of criminal law.</w:t>
      </w:r>
      <w:r/>
    </w:p>
    <w:p>
      <w:r/>
      <w:r>
        <w:t>The firm has introduced a specialised service, LawLink, which facilitates the review of contracts and NDAs, exclusively available to clients who choose to opt in. This innovative tool utilises a red-amber-green risk assessment system to streamline the legal review process. Contracts classified as green are approved for direct client signing, while those flagged as amber or red are further scrutinised and potentially redrafted by legal professionals.</w:t>
      </w:r>
      <w:r/>
    </w:p>
    <w:p>
      <w:r/>
      <w:r>
        <w:t>Taylor reiterated that the focus of this technology is not to replace lawyers but rather to empower them, enabling legal experts to dedicate more time to complex issues that necessitate nuanced human understanding and skill. “The AI will make our legal services even more accessible and affordable. It will be especially beneficial for our clients with a high volume of contracts to review,” he noted.</w:t>
      </w:r>
      <w:r/>
    </w:p>
    <w:p>
      <w:r/>
      <w:r>
        <w:t>Moreover, Taylor expressed confidence that this pioneering service will distinguish 360 Law Group in the crowded legal marketplace, granting them a competitive edge. He elaborated, “Rather than reduce their workload, it will open doors to new opportunities with larger, more complex clients.”</w:t>
      </w:r>
      <w:r/>
    </w:p>
    <w:p>
      <w:r/>
      <w:r>
        <w:t>The developments within 360 Law Group reflect broader trends in AI and automation across various sectors, indicating a potential shift not just in how legal services are delivered but in the overall business model of the legal profession. These changes raise questions about the future landscape of the industry and the relationship between technology, cost efficiency, and client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https://www.prnewswire.com/news-releases/new-generative-ai-study-highlights-adoption-use-and-opportunities-in-the-legal-industry-302302349.html</w:t>
        </w:r>
      </w:hyperlink>
      <w:r>
        <w:t xml:space="preserve"> - Corroborates the increasing adoption and use of generative AI in the legal industry, highlighting its impact on efficiency, cost savings, and legal tasks such as contract analysis and document review.</w:t>
      </w:r>
      <w:r/>
    </w:p>
    <w:p>
      <w:pPr>
        <w:pStyle w:val="ListNumber"/>
        <w:spacing w:line="240" w:lineRule="auto"/>
        <w:ind w:left="720"/>
      </w:pPr>
      <w:r/>
      <w:hyperlink r:id="rId11">
        <w:r>
          <w:rPr>
            <w:color w:val="0000EE"/>
            <w:u w:val="single"/>
          </w:rPr>
          <w:t>https://www.contractsafe.com/blog/ai-contract-review</w:t>
        </w:r>
      </w:hyperlink>
      <w:r>
        <w:t xml:space="preserve"> - Supports the benefits of AI in contract review, including reduced manual labor, increased efficiency, enhanced accuracy, and faster review times.</w:t>
      </w:r>
      <w:r/>
    </w:p>
    <w:p>
      <w:pPr>
        <w:pStyle w:val="ListNumber"/>
        <w:spacing w:line="240" w:lineRule="auto"/>
        <w:ind w:left="720"/>
      </w:pPr>
      <w:r/>
      <w:hyperlink r:id="rId11">
        <w:r>
          <w:rPr>
            <w:color w:val="0000EE"/>
            <w:u w:val="single"/>
          </w:rPr>
          <w:t>https://www.contractsafe.com/blog/ai-contract-review</w:t>
        </w:r>
      </w:hyperlink>
      <w:r>
        <w:t xml:space="preserve"> - Details how AI can automate the setup of new contracts, find key parts quickly, and ensure consistency, which aligns with the efficiency gains mentioned in the article.</w:t>
      </w:r>
      <w:r/>
    </w:p>
    <w:p>
      <w:pPr>
        <w:pStyle w:val="ListNumber"/>
        <w:spacing w:line="240" w:lineRule="auto"/>
        <w:ind w:left="720"/>
      </w:pPr>
      <w:r/>
      <w:hyperlink r:id="rId12">
        <w:r>
          <w:rPr>
            <w:color w:val="0000EE"/>
            <w:u w:val="single"/>
          </w:rPr>
          <w:t>https://legal.thomsonreuters.com/blog/legal-future-of-professionals-executive-summary/</w:t>
        </w:r>
      </w:hyperlink>
      <w:r>
        <w:t xml:space="preserve"> - Highlights the transformative impact of AI on the legal profession, including efficiency gains, reduced inaccuracies, and advanced analytics, which are consistent with the broader trends discussed.</w:t>
      </w:r>
      <w:r/>
    </w:p>
    <w:p>
      <w:pPr>
        <w:pStyle w:val="ListNumber"/>
        <w:spacing w:line="240" w:lineRule="auto"/>
        <w:ind w:left="720"/>
      </w:pPr>
      <w:r/>
      <w:hyperlink r:id="rId13">
        <w:r>
          <w:rPr>
            <w:color w:val="0000EE"/>
            <w:u w:val="single"/>
          </w:rPr>
          <w:t>https://www.malbek.io/blog/ai-contact-review-sofware</w:t>
        </w:r>
      </w:hyperlink>
      <w:r>
        <w:t xml:space="preserve"> - Explains how AI contract review tools automate labor-intensive tasks, reduce time required for review cycles, and enhance accuracy and consistency, similar to the benefits mentioned by Taylor.</w:t>
      </w:r>
      <w:r/>
    </w:p>
    <w:p>
      <w:pPr>
        <w:pStyle w:val="ListNumber"/>
        <w:spacing w:line="240" w:lineRule="auto"/>
        <w:ind w:left="720"/>
      </w:pPr>
      <w:r/>
      <w:hyperlink r:id="rId13">
        <w:r>
          <w:rPr>
            <w:color w:val="0000EE"/>
            <w:u w:val="single"/>
          </w:rPr>
          <w:t>https://www.malbek.io/blog/ai-contact-review-sofware</w:t>
        </w:r>
      </w:hyperlink>
      <w:r>
        <w:t xml:space="preserve"> - Describes the use of AI in contract review for automatic setup, clause identification, and continuous learning, which are similar to the features of the LawLink service.</w:t>
      </w:r>
      <w:r/>
    </w:p>
    <w:p>
      <w:pPr>
        <w:pStyle w:val="ListNumber"/>
        <w:spacing w:line="240" w:lineRule="auto"/>
        <w:ind w:left="720"/>
      </w:pPr>
      <w:r/>
      <w:hyperlink r:id="rId10">
        <w:r>
          <w:rPr>
            <w:color w:val="0000EE"/>
            <w:u w:val="single"/>
          </w:rPr>
          <w:t>https://www.prnewswire.com/news-releases/new-generative-ai-study-highlights-adoption-use-and-opportunities-in-the-legal-industry-302302349.html</w:t>
        </w:r>
      </w:hyperlink>
      <w:r>
        <w:t xml:space="preserve"> - Supports the notion that AI is not replacing human lawyers but rather empowering them to focus on more complex and strategic work, as emphasized by Taylor.</w:t>
      </w:r>
      <w:r/>
    </w:p>
    <w:p>
      <w:pPr>
        <w:pStyle w:val="ListNumber"/>
        <w:spacing w:line="240" w:lineRule="auto"/>
        <w:ind w:left="720"/>
      </w:pPr>
      <w:r/>
      <w:hyperlink r:id="rId12">
        <w:r>
          <w:rPr>
            <w:color w:val="0000EE"/>
            <w:u w:val="single"/>
          </w:rPr>
          <w:t>https://legal.thomsonreuters.com/blog/legal-future-of-professionals-executive-summary/</w:t>
        </w:r>
      </w:hyperlink>
      <w:r>
        <w:t xml:space="preserve"> - Corroborates the anticipation that AI will have a high or transformational impact on the legal profession within the next five years, aligning with the broader industry trends.</w:t>
      </w:r>
      <w:r/>
    </w:p>
    <w:p>
      <w:pPr>
        <w:pStyle w:val="ListNumber"/>
        <w:spacing w:line="240" w:lineRule="auto"/>
        <w:ind w:left="720"/>
      </w:pPr>
      <w:r/>
      <w:hyperlink r:id="rId11">
        <w:r>
          <w:rPr>
            <w:color w:val="0000EE"/>
            <w:u w:val="single"/>
          </w:rPr>
          <w:t>https://www.contractsafe.com/blog/ai-contract-review</w:t>
        </w:r>
      </w:hyperlink>
      <w:r>
        <w:t xml:space="preserve"> - Provides evidence that AI can complete contract reviews much faster than human lawyers, which supports Taylor's statement about the time-saving benefits of AI tools.</w:t>
      </w:r>
      <w:r/>
    </w:p>
    <w:p>
      <w:pPr>
        <w:pStyle w:val="ListNumber"/>
        <w:spacing w:line="240" w:lineRule="auto"/>
        <w:ind w:left="720"/>
      </w:pPr>
      <w:r/>
      <w:hyperlink r:id="rId13">
        <w:r>
          <w:rPr>
            <w:color w:val="0000EE"/>
            <w:u w:val="single"/>
          </w:rPr>
          <w:t>https://www.malbek.io/blog/ai-contact-review-sofware</w:t>
        </w:r>
      </w:hyperlink>
      <w:r>
        <w:t xml:space="preserve"> - Highlights the financial benefits of using AI in contract review, such as cost savings and efficient pricing, which are in line with Taylor's comments on transparent pricing.</w:t>
      </w:r>
      <w:r/>
    </w:p>
    <w:p>
      <w:pPr>
        <w:pStyle w:val="ListNumber"/>
        <w:spacing w:line="240" w:lineRule="auto"/>
        <w:ind w:left="720"/>
      </w:pPr>
      <w:r/>
      <w:hyperlink r:id="rId14">
        <w:r>
          <w:rPr>
            <w:color w:val="0000EE"/>
            <w:u w:val="single"/>
          </w:rPr>
          <w:t>https://www.lawgazette.co.uk/news/ai-savings-should-be-passed-onto-clients-says-firm-boss/5121811.article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ew-generative-ai-study-highlights-adoption-use-and-opportunities-in-the-legal-industry-302302349.html" TargetMode="External"/><Relationship Id="rId11" Type="http://schemas.openxmlformats.org/officeDocument/2006/relationships/hyperlink" Target="https://www.contractsafe.com/blog/ai-contract-review" TargetMode="External"/><Relationship Id="rId12" Type="http://schemas.openxmlformats.org/officeDocument/2006/relationships/hyperlink" Target="https://legal.thomsonreuters.com/blog/legal-future-of-professionals-executive-summary/" TargetMode="External"/><Relationship Id="rId13" Type="http://schemas.openxmlformats.org/officeDocument/2006/relationships/hyperlink" Target="https://www.malbek.io/blog/ai-contact-review-sofware" TargetMode="External"/><Relationship Id="rId14" Type="http://schemas.openxmlformats.org/officeDocument/2006/relationships/hyperlink" Target="https://www.lawgazette.co.uk/news/ai-savings-should-be-passed-onto-clients-says-firm-boss/5121811.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