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Limited adoption of AI technologies in American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 conducted by Goldman Sachs reveals that the integration of artificial intelligence (AI) technologies within American companies remains limited, with only 6.1% currently utilising machine intelligence to enhance their products or services. This figure shows a slight increase from 5.9% in the third quarter of 2024, suggesting a gradual adoption of AI, although it is far from widespread.</w:t>
      </w:r>
      <w:r/>
    </w:p>
    <w:p>
      <w:r/>
      <w:r>
        <w:t>The report highlights that sectors such as insurance and finance are leading the way in AI integration, showing the highest levels of adoption. Conversely, industries such as information technology, manufacturing, and education have experienced a decline in their use of machine intelligence, indicating a more cautious approach in these fields.</w:t>
      </w:r>
      <w:r/>
    </w:p>
    <w:p>
      <w:r/>
      <w:r>
        <w:t>Goldman Sachs has pointed out that, in the specific areas where generative AI has been implemented, there are significant boosts in labour productivity. Academic studies cited in the report estimate a productivity increase of approximately 23% due to AI, but company-specific experiences suggest an even larger boost, at around 30%. These statistics underline the potential of AI to transform business operations where it is actively employed.</w:t>
      </w:r>
      <w:r/>
    </w:p>
    <w:p>
      <w:r/>
      <w:r>
        <w:t>Looking ahead, Goldman Sachs anticipates a surge in investments within the AI sector, particularly focusing on semiconductor manufacturing. The bank projects a remarkable revenue growth of 37% in this domain by the end of the next year, reflecting the ongoing demand for advanced technologies.</w:t>
      </w:r>
      <w:r/>
    </w:p>
    <w:p>
      <w:r/>
      <w:r>
        <w:t xml:space="preserve">Moreover, as AI technologies continue to develop, concerns regarding cybersecurity have intensified. The prevalence of AI has also enabled cybercriminals to exploit its capabilities. A key factor in addressing these threats is the awareness and vigilance of internet users. For instance, individuals can educate themselves on identifying signs of potential tampering with devices by simply searching for terms like "how to know if my camera is hacked." This highlights the importance of personal cybersecurity measures in an increasingly digital landscape. </w:t>
      </w:r>
      <w:r/>
    </w:p>
    <w:p>
      <w:r/>
      <w:r>
        <w:t>Overall, while the adoption of AI technologies in American businesses remains modest at present, the potential for growth and transformation in the sector, alongside heightened cybersecurity concerns, marks a pivotal moment for industries looking to capitalise on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https://www.aibase.com/news/13993</w:t>
        </w:r>
      </w:hyperlink>
      <w:r>
        <w:t xml:space="preserve"> - Corroborates the limited adoption of AI by U.S. companies, with only 6.1% using AI, and the slight increase from 5.9% in the previous quarter.</w:t>
      </w:r>
      <w:r/>
    </w:p>
    <w:p>
      <w:pPr>
        <w:pStyle w:val="ListNumber"/>
        <w:spacing w:line="240" w:lineRule="auto"/>
        <w:ind w:left="720"/>
      </w:pPr>
      <w:r/>
      <w:hyperlink r:id="rId10">
        <w:r>
          <w:rPr>
            <w:color w:val="0000EE"/>
            <w:u w:val="single"/>
          </w:rPr>
          <w:t>https://www.aibase.com/news/13993</w:t>
        </w:r>
      </w:hyperlink>
      <w:r>
        <w:t xml:space="preserve"> - Supports the leadership of the banking and insurance industries in AI integration and the decline in AI adoption in sectors like information technology, manufacturing, and education.</w:t>
      </w:r>
      <w:r/>
    </w:p>
    <w:p>
      <w:pPr>
        <w:pStyle w:val="ListNumber"/>
        <w:spacing w:line="240" w:lineRule="auto"/>
        <w:ind w:left="720"/>
      </w:pPr>
      <w:r/>
      <w:hyperlink r:id="rId10">
        <w:r>
          <w:rPr>
            <w:color w:val="0000EE"/>
            <w:u w:val="single"/>
          </w:rPr>
          <w:t>https://www.aibase.com/news/13993</w:t>
        </w:r>
      </w:hyperlink>
      <w:r>
        <w:t xml:space="preserve"> - Confirms the significant productivity boosts due to generative AI, with academic studies showing a 23% increase and company experiences indicating up to 30% gains.</w:t>
      </w:r>
      <w:r/>
    </w:p>
    <w:p>
      <w:pPr>
        <w:pStyle w:val="ListNumber"/>
        <w:spacing w:line="240" w:lineRule="auto"/>
        <w:ind w:left="720"/>
      </w:pPr>
      <w:r/>
      <w:hyperlink r:id="rId11">
        <w:r>
          <w:rPr>
            <w:color w:val="0000EE"/>
            <w:u w:val="single"/>
          </w:rPr>
          <w:t>https://www.gurufocus.com/news/2633475/goldman-sachs-reports-only-61-of-us-companies-using-ai-in-production</w:t>
        </w:r>
      </w:hyperlink>
      <w:r>
        <w:t xml:space="preserve"> - Reiterates the high AI adoption rates in the financial and insurance sectors and the decline in other sectors like information, manufacturing, and education.</w:t>
      </w:r>
      <w:r/>
    </w:p>
    <w:p>
      <w:pPr>
        <w:pStyle w:val="ListNumber"/>
        <w:spacing w:line="240" w:lineRule="auto"/>
        <w:ind w:left="720"/>
      </w:pPr>
      <w:r/>
      <w:hyperlink r:id="rId11">
        <w:r>
          <w:rPr>
            <w:color w:val="0000EE"/>
            <w:u w:val="single"/>
          </w:rPr>
          <w:t>https://www.gurufocus.com/news/2633475/goldman-sachs-reports-only-61-of-us-companies-using-ai-in-production</w:t>
        </w:r>
      </w:hyperlink>
      <w:r>
        <w:t xml:space="preserve"> - Supports the anticipated surge in AI investments, particularly in semiconductor manufacturing, with a projected 37% revenue growth by the end of 2025.</w:t>
      </w:r>
      <w:r/>
    </w:p>
    <w:p>
      <w:pPr>
        <w:pStyle w:val="ListNumber"/>
        <w:spacing w:line="240" w:lineRule="auto"/>
        <w:ind w:left="720"/>
      </w:pPr>
      <w:r/>
      <w:hyperlink r:id="rId10">
        <w:r>
          <w:rPr>
            <w:color w:val="0000EE"/>
            <w:u w:val="single"/>
          </w:rPr>
          <w:t>https://www.aibase.com/news/13993</w:t>
        </w:r>
      </w:hyperlink>
      <w:r>
        <w:t xml:space="preserve"> - Highlights the challenges faced by small and medium-sized enterprises, including concerns over cybersecurity and effective use of AI.</w:t>
      </w:r>
      <w:r/>
    </w:p>
    <w:p>
      <w:pPr>
        <w:pStyle w:val="ListNumber"/>
        <w:spacing w:line="240" w:lineRule="auto"/>
        <w:ind w:left="720"/>
      </w:pPr>
      <w:r/>
      <w:hyperlink r:id="rId11">
        <w:r>
          <w:rPr>
            <w:color w:val="0000EE"/>
            <w:u w:val="single"/>
          </w:rPr>
          <w:t>https://www.gurufocus.com/news/2633475/goldman-sachs-reports-only-61-of-us-companies-using-ai-in-production</w:t>
        </w:r>
      </w:hyperlink>
      <w:r>
        <w:t xml:space="preserve"> - Mentions the limited returns on AI investments, with only 13% of CFOs rating their returns as 'very positive'.</w:t>
      </w:r>
      <w:r/>
    </w:p>
    <w:p>
      <w:pPr>
        <w:pStyle w:val="ListNumber"/>
        <w:spacing w:line="240" w:lineRule="auto"/>
        <w:ind w:left="720"/>
      </w:pPr>
      <w:r/>
      <w:hyperlink r:id="rId10">
        <w:r>
          <w:rPr>
            <w:color w:val="0000EE"/>
            <w:u w:val="single"/>
          </w:rPr>
          <w:t>https://www.aibase.com/news/13993</w:t>
        </w:r>
      </w:hyperlink>
      <w:r>
        <w:t xml:space="preserve"> - Discusses the growth in AI investment in the semiconductor industry and its projected impact on the market size for AI hardware.</w:t>
      </w:r>
      <w:r/>
    </w:p>
    <w:p>
      <w:pPr>
        <w:pStyle w:val="ListNumber"/>
        <w:spacing w:line="240" w:lineRule="auto"/>
        <w:ind w:left="720"/>
      </w:pPr>
      <w:r/>
      <w:hyperlink r:id="rId11">
        <w:r>
          <w:rPr>
            <w:color w:val="0000EE"/>
            <w:u w:val="single"/>
          </w:rPr>
          <w:t>https://www.gurufocus.com/news/2633475/goldman-sachs-reports-only-61-of-us-companies-using-ai-in-production</w:t>
        </w:r>
      </w:hyperlink>
      <w:r>
        <w:t xml:space="preserve"> - Corroborates the increased adoption of AI by large enterprises with more than 250 employees and the challenges faced by small and medium-sized businesses.</w:t>
      </w:r>
      <w:r/>
    </w:p>
    <w:p>
      <w:pPr>
        <w:pStyle w:val="ListNumber"/>
        <w:spacing w:line="240" w:lineRule="auto"/>
        <w:ind w:left="720"/>
      </w:pPr>
      <w:r/>
      <w:hyperlink r:id="rId10">
        <w:r>
          <w:rPr>
            <w:color w:val="0000EE"/>
            <w:u w:val="single"/>
          </w:rPr>
          <w:t>https://www.aibase.com/news/13993</w:t>
        </w:r>
      </w:hyperlink>
      <w:r>
        <w:t xml:space="preserve"> - Supports the overall trend of modest AI adoption in U.S. businesses despite the potential for significant growth and transformation.</w:t>
      </w:r>
      <w:r/>
    </w:p>
    <w:p>
      <w:pPr>
        <w:pStyle w:val="ListNumber"/>
        <w:spacing w:line="240" w:lineRule="auto"/>
        <w:ind w:left="720"/>
      </w:pPr>
      <w:r/>
      <w:hyperlink r:id="rId12">
        <w:r>
          <w:rPr>
            <w:color w:val="0000EE"/>
            <w:u w:val="single"/>
          </w:rPr>
          <w:t>https://payspacemagazine.com/news/goldman-sachs-says-about-practice-of-using-ai-by-american-companies/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3993" TargetMode="External"/><Relationship Id="rId11" Type="http://schemas.openxmlformats.org/officeDocument/2006/relationships/hyperlink" Target="https://www.gurufocus.com/news/2633475/goldman-sachs-reports-only-61-of-us-companies-using-ai-in-production" TargetMode="External"/><Relationship Id="rId12" Type="http://schemas.openxmlformats.org/officeDocument/2006/relationships/hyperlink" Target="https://payspacemagazine.com/news/goldman-sachs-says-about-practice-of-using-ai-by-american-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