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regulatory landscape of AI and machine learning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and Machine Learning (ML) into the healthcare sector is progressing at an unprecedented pace, fostering significant advancements while also necessitating a robust understanding of the regulatory environment. The complexities of FDA regulations relevant to AI and ML-enabled medical devices are evolving, and critical insights into this landscape are essential for stakeholders in the industry.</w:t>
      </w:r>
      <w:r/>
    </w:p>
    <w:p>
      <w:r/>
      <w:r>
        <w:t>AI and ML technologies are being harnessed across various applications in healthcare. Predictive analytics, for instance, allows for the assessment of patient data to forecast disease risk, refine treatment protocols, and enhance overall patient outcomes. In addition, image analysis tools powered by AI are facilitating early disease detection through the examination of medical imaging modalities such as X-rays, MRIs, and CT scans. Furthermore, AI is revolutionising drug discovery processes by identifying potential drug targets and streamlining clinical trial designs. Personalised medicine is also benefiting, as AI methodologies enable the analysis of patient-specific data to develop tailored treatment approaches, ultimately leading to improved therapeutic results.</w:t>
      </w:r>
      <w:r/>
    </w:p>
    <w:p>
      <w:r/>
      <w:r>
        <w:t>The FDA is actively working to refresh its regulatory framework to keep pace with these rapid advancements. Notably, the premarket review process is crucial, with AI/ML devices potentially being subjected to 510(k), De Novo, or Premarket Approval (PMA) pathways based on their risk classifications and intended functions. Moreover, regulations specific to Software as a Medical Device (SaMD) are under scrutiny, particularly concerning criteria that determine regulatory compliance for software solutions.</w:t>
      </w:r>
      <w:r/>
    </w:p>
    <w:p>
      <w:r/>
      <w:r>
        <w:t>An additional component of the FDA's focus is the integration of Real-World Evidence (RWE) in assessing the long-term safety and effectiveness of these AI/ML-enabled devices. The agency also prioritises addressing algorithmic bias and ensuring fairness in the deployment of AI technologies, emphasising the importance of transparency and accountability from manufacturers regarding the development, validation, and operational performance of these algorithms.</w:t>
      </w:r>
      <w:r/>
    </w:p>
    <w:p>
      <w:r/>
      <w:r>
        <w:t>Industry professionals are aware of the various challenges that accompany these emerging technologies. Regulatory uncertainty remains prominent, creating a fog of unpredictability for manufacturers. Meanwhile, maintaining data quality and safeguarding patient privacy are ongoing priorities. The process of validating and testing algorithms is intricate and requires rigorous methodologies to ensure device safety and efficacy. Ethical considerations, including algorithmic bias and the need for transparency, continue to be of paramount importance in the discourse surrounding AI in healthcare.</w:t>
      </w:r>
      <w:r/>
    </w:p>
    <w:p>
      <w:r/>
      <w:r>
        <w:t>Nate Downing, Managing Attorney at Gardner Law, highlighted the intricacies of this intersection, stating, “The intersection of AI/ML and healthcare presents both immense opportunities and significant regulatory challenges. Navigating this complex landscape requires a deep understanding of FDA regulations, a commitment to ethical development, and a focus on patient safety and efficacy.”</w:t>
      </w:r>
      <w:r/>
    </w:p>
    <w:p>
      <w:r/>
      <w:r>
        <w:t>As stakeholders in the healthcare sector work closely with regulatory authorities, a proactive approach to addressing these challenges holds the potential to enable the successful market introduction of innovative AI/ML-enabled medical devices. This article inaugurates a five-part series titled "Due Diligence Decoded: M&amp;A Success in FDA-Regulated Industries," which aims to explore these pressing issues in more depth.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https://www.fda.gov/medical-devices/software-medical-device-samd/artificial-intelligence-and-machine-learning-aiml-enabled-medical-devices</w:t>
        </w:r>
      </w:hyperlink>
      <w:r>
        <w:t xml:space="preserve"> - Corroborates the FDA's authorization and regulation of AI/ML-enabled medical devices, including the list of authorized devices and the regulatory requirements they must meet.</w:t>
      </w:r>
      <w:r/>
    </w:p>
    <w:p>
      <w:pPr>
        <w:pStyle w:val="ListNumber"/>
        <w:spacing w:line="240" w:lineRule="auto"/>
        <w:ind w:left="720"/>
      </w:pPr>
      <w:r/>
      <w:hyperlink r:id="rId11">
        <w:r>
          <w:rPr>
            <w:color w:val="0000EE"/>
            <w:u w:val="single"/>
          </w:rPr>
          <w:t>https://www.fda.gov/medical-devices/software-medical-device-samd/artificial-intelligence-and-machine-learning-software-medical-device</w:t>
        </w:r>
      </w:hyperlink>
      <w:r>
        <w:t xml:space="preserve"> - Explains the FDA's approach to regulating AI/ML medical devices, including premarket review pathways such as 510(k), De Novo, and Premarket Approval.</w:t>
      </w:r>
      <w:r/>
    </w:p>
    <w:p>
      <w:pPr>
        <w:pStyle w:val="ListNumber"/>
        <w:spacing w:line="240" w:lineRule="auto"/>
        <w:ind w:left="720"/>
      </w:pPr>
      <w:r/>
      <w:hyperlink r:id="rId12">
        <w:r>
          <w:rPr>
            <w:color w:val="0000EE"/>
            <w:u w:val="single"/>
          </w:rPr>
          <w:t>https://www.troutman.com/insights/new-fda-guidance-on-ai-and-medical-products.html</w:t>
        </w:r>
      </w:hyperlink>
      <w:r>
        <w:t xml:space="preserve"> - Details the FDA's strategy for incorporating AI into medical products, including priorities for development, regulatory predictability, and safety and efficacy considerations.</w:t>
      </w:r>
      <w:r/>
    </w:p>
    <w:p>
      <w:pPr>
        <w:pStyle w:val="ListNumber"/>
        <w:spacing w:line="240" w:lineRule="auto"/>
        <w:ind w:left="720"/>
      </w:pPr>
      <w:r/>
      <w:hyperlink r:id="rId13">
        <w:r>
          <w:rPr>
            <w:color w:val="0000EE"/>
            <w:u w:val="single"/>
          </w:rPr>
          <w:t>https://www.fda.gov/medical-devices/medical-device-regulatory-science-research-programs-conducted-osel/artificial-intelligence-program-research-aiml-based-medical-devices</w:t>
        </w:r>
      </w:hyperlink>
      <w:r>
        <w:t xml:space="preserve"> - Describes the FDA's Artificial Intelligence Program, focusing on regulatory science research to ensure the safety and effectiveness of AI/ML-based medical devices.</w:t>
      </w:r>
      <w:r/>
    </w:p>
    <w:p>
      <w:pPr>
        <w:pStyle w:val="ListNumber"/>
        <w:spacing w:line="240" w:lineRule="auto"/>
        <w:ind w:left="720"/>
      </w:pPr>
      <w:r/>
      <w:hyperlink r:id="rId11">
        <w:r>
          <w:rPr>
            <w:color w:val="0000EE"/>
            <w:u w:val="single"/>
          </w:rPr>
          <w:t>https://www.fda.gov/medical-devices/software-medical-device-samd/artificial-intelligence-and-machine-learning-software-medical-device</w:t>
        </w:r>
      </w:hyperlink>
      <w:r>
        <w:t xml:space="preserve"> - Discusses the FDA's guidance on AI/ML software as a medical device, including the need for premarket review of modifications and the importance of transparency and accountability.</w:t>
      </w:r>
      <w:r/>
    </w:p>
    <w:p>
      <w:pPr>
        <w:pStyle w:val="ListNumber"/>
        <w:spacing w:line="240" w:lineRule="auto"/>
        <w:ind w:left="720"/>
      </w:pPr>
      <w:r/>
      <w:hyperlink r:id="rId13">
        <w:r>
          <w:rPr>
            <w:color w:val="0000EE"/>
            <w:u w:val="single"/>
          </w:rPr>
          <w:t>https://www.fda.gov/medical-devices/medical-device-regulatory-science-research-programs-conducted-osel/artificial-intelligence-program-research-aiml-based-medical-devices</w:t>
        </w:r>
      </w:hyperlink>
      <w:r>
        <w:t xml:space="preserve"> - Highlights the various applications of AI in healthcare, such as image acquisition and processing, early disease detection, and personalized diagnostics.</w:t>
      </w:r>
      <w:r/>
    </w:p>
    <w:p>
      <w:pPr>
        <w:pStyle w:val="ListNumber"/>
        <w:spacing w:line="240" w:lineRule="auto"/>
        <w:ind w:left="720"/>
      </w:pPr>
      <w:r/>
      <w:hyperlink r:id="rId12">
        <w:r>
          <w:rPr>
            <w:color w:val="0000EE"/>
            <w:u w:val="single"/>
          </w:rPr>
          <w:t>https://www.troutman.com/insights/new-fda-guidance-on-ai-and-medical-products.html</w:t>
        </w:r>
      </w:hyperlink>
      <w:r>
        <w:t xml:space="preserve"> - Addresses the FDA's focus on addressing algorithmic bias and ensuring fairness in AI technologies, as well as the importance of transparency and accountability.</w:t>
      </w:r>
      <w:r/>
    </w:p>
    <w:p>
      <w:pPr>
        <w:pStyle w:val="ListNumber"/>
        <w:spacing w:line="240" w:lineRule="auto"/>
        <w:ind w:left="720"/>
      </w:pPr>
      <w:r/>
      <w:hyperlink r:id="rId11">
        <w:r>
          <w:rPr>
            <w:color w:val="0000EE"/>
            <w:u w:val="single"/>
          </w:rPr>
          <w:t>https://www.fda.gov/medical-devices/software-medical-device-samd/artificial-intelligence-and-machine-learning-software-medical-device</w:t>
        </w:r>
      </w:hyperlink>
      <w:r>
        <w:t xml:space="preserve"> - Explains the FDA's approach to Real-World Evidence (RWE) in assessing the long-term safety and effectiveness of AI/ML-enabled devices.</w:t>
      </w:r>
      <w:r/>
    </w:p>
    <w:p>
      <w:pPr>
        <w:pStyle w:val="ListNumber"/>
        <w:spacing w:line="240" w:lineRule="auto"/>
        <w:ind w:left="720"/>
      </w:pPr>
      <w:r/>
      <w:hyperlink r:id="rId13">
        <w:r>
          <w:rPr>
            <w:color w:val="0000EE"/>
            <w:u w:val="single"/>
          </w:rPr>
          <w:t>https://www.fda.gov/medical-devices/medical-device-regulatory-science-research-programs-conducted-osel/artificial-intelligence-program-research-aiml-based-medical-devices</w:t>
        </w:r>
      </w:hyperlink>
      <w:r>
        <w:t xml:space="preserve"> - Details the regulatory science gaps and challenges, including methods for training and testing AI algorithms, evaluating bias, and post-market monitoring.</w:t>
      </w:r>
      <w:r/>
    </w:p>
    <w:p>
      <w:pPr>
        <w:pStyle w:val="ListNumber"/>
        <w:spacing w:line="240" w:lineRule="auto"/>
        <w:ind w:left="720"/>
      </w:pPr>
      <w:r/>
      <w:hyperlink r:id="rId12">
        <w:r>
          <w:rPr>
            <w:color w:val="0000EE"/>
            <w:u w:val="single"/>
          </w:rPr>
          <w:t>https://www.troutman.com/insights/new-fda-guidance-on-ai-and-medical-products.html</w:t>
        </w:r>
      </w:hyperlink>
      <w:r>
        <w:t xml:space="preserve"> - Discusses the FDA's commitment to fostering innovation while safeguarding patient health through regulation, standard-setting, and monitoring of AI in medical products.</w:t>
      </w:r>
      <w:r/>
    </w:p>
    <w:p>
      <w:pPr>
        <w:pStyle w:val="ListNumber"/>
        <w:spacing w:line="240" w:lineRule="auto"/>
        <w:ind w:left="720"/>
      </w:pPr>
      <w:r/>
      <w:hyperlink r:id="rId14">
        <w:r>
          <w:rPr>
            <w:color w:val="0000EE"/>
            <w:u w:val="single"/>
          </w:rPr>
          <w:t>https://www.jdsupra.com/legalnews/navigating-the-complex-regulatory-9503041/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da.gov/medical-devices/software-medical-device-samd/artificial-intelligence-and-machine-learning-aiml-enabled-medical-devices" TargetMode="External"/><Relationship Id="rId11" Type="http://schemas.openxmlformats.org/officeDocument/2006/relationships/hyperlink" Target="https://www.fda.gov/medical-devices/software-medical-device-samd/artificial-intelligence-and-machine-learning-software-medical-device" TargetMode="External"/><Relationship Id="rId12" Type="http://schemas.openxmlformats.org/officeDocument/2006/relationships/hyperlink" Target="https://www.troutman.com/insights/new-fda-guidance-on-ai-and-medical-products.html" TargetMode="External"/><Relationship Id="rId13" Type="http://schemas.openxmlformats.org/officeDocument/2006/relationships/hyperlink" Target="https://www.fda.gov/medical-devices/medical-device-regulatory-science-research-programs-conducted-osel/artificial-intelligence-program-research-aiml-based-medical-devices" TargetMode="External"/><Relationship Id="rId14" Type="http://schemas.openxmlformats.org/officeDocument/2006/relationships/hyperlink" Target="https://www.jdsupra.com/legalnews/navigating-the-complex-regulatory-95030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