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 school district launches AI training programme for educators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Philadelphia school district, in collaboration with the University of Pennsylvania, is set to initiate a professional development programme focused on artificial intelligence (AI) for school staff, expected to launch in March 2025. This initiative, named the Pioneering AI in School Systems (PASS) programme, aims to serve as a transformative national model for integrating AI technologies within educational settings.</w:t>
      </w:r>
      <w:r/>
    </w:p>
    <w:p>
      <w:r/>
      <w:r>
        <w:t>According to a joint statement released by the Philadelphia school district and Penn’s Graduate School of Education, the PASS programme will initially target select schools within the district, with ambitions of expanding to other regional and national schools in the future. Katharine O. Strunk, the dean of Penn’s Graduate School of Education, outlined the programme's objective, stating, “Our goal is to leverage AI to foster creativity and critical thinking among students and develop policies to ensure this technology is used effectively and responsibly – while preparing both educators and students for a future where AI and technology will play increasingly central roles.”</w:t>
      </w:r>
      <w:r/>
    </w:p>
    <w:p>
      <w:r/>
      <w:r>
        <w:t>The drive to implement AI tools in education comes amid growing discussions surrounding the impact of generative AI technologies such as ChatGPT in classrooms. Proponents advocate for the potential benefits of AI, suggesting it could enhance academic progress tracking, reduce time burdens on teachers, and facilitate personalised tutoring and curriculum development. A survey of 1,020 teachers revealed that by the end of the 2023-2024 school year, around 60% of school districts plan to train teachers on the effective use of AI. However, urban districts, including Philadelphia, appeared to be the least prepared to deliver such training.</w:t>
      </w:r>
      <w:r/>
    </w:p>
    <w:p>
      <w:r/>
      <w:r>
        <w:t xml:space="preserve">In contrast, critics of AI in education have expressed serious concerns over issues of bias, inequity, and the risk of disseminating inaccurate information, as well as anxiety regarding the handling of sensitive data belonging to students and teachers. </w:t>
      </w:r>
      <w:r/>
    </w:p>
    <w:p>
      <w:r/>
      <w:r>
        <w:t>Superintendent Tony Watlington endorsed the PASS programme, emphasising its significance for student success. He commented, “This programme will help advance academic achievement for our students by equipping our educators, school leaders, and district administrators with tools needed to make sure our students graduate college or career-ready.”</w:t>
      </w:r>
      <w:r/>
    </w:p>
    <w:p>
      <w:r/>
      <w:r>
        <w:t>The PASS programme is structured to include three distinct tiers aimed at various stakeholders in the education system. Tier 1 is designed for district administrators, focusing on strategic planning, governance, and policy development to establish a strong foundation for AI integration aligned with educational standards and objectives. Tier 2 will cater to school leaders, concentrating on the implementation of AI tools within schools and ensuring their alignment with existing educational goals. Finally, Tier 3 will specialise in equipping classroom teachers with practical training on utilising AI tools to personalise learning, enhance instruction, and leverage AI-driven data for monitoring student progress and delivering timely support.</w:t>
      </w:r>
      <w:r/>
    </w:p>
    <w:p>
      <w:r/>
      <w:r>
        <w:t>The pilot of the PASS programme is being developed in partnership with Penn’s Catalyst education centre and will incur no costs for the school district. Funding for the initiative is partially provided by the Marrazzo Family Foundation, based in Philadelphia.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https://crpe.org/study-how-districts-are-responding-to-ai-and-what-it-means-for-the-new-school-year/</w:t>
        </w:r>
      </w:hyperlink>
      <w:r>
        <w:t xml:space="preserve"> - Corroborates the growing discussions and various responses of school districts to AI technologies, including the use of ChatGPT and other AI tools in education.</w:t>
      </w:r>
      <w:r/>
    </w:p>
    <w:p>
      <w:pPr>
        <w:pStyle w:val="ListNumber"/>
        <w:spacing w:line="240" w:lineRule="auto"/>
        <w:ind w:left="720"/>
      </w:pPr>
      <w:r/>
      <w:hyperlink r:id="rId11">
        <w:r>
          <w:rPr>
            <w:color w:val="0000EE"/>
            <w:u w:val="single"/>
          </w:rPr>
          <w:t>https://www.gse.upenn.edu/news/press-releases/penns-graduate-school-education-launches-ivy-league%E2%80%99s-first-ever-ai-degree</w:t>
        </w:r>
      </w:hyperlink>
      <w:r>
        <w:t xml:space="preserve"> - Supports the involvement of the University of Pennsylvania's Graduate School of Education in AI education initiatives, highlighting their commitment to integrating AI in educational settings.</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Provides details on how various school districts, including urban districts like Philadelphia, are preparing to train teachers on the effective use of AI, despite initial challenges.</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Discusses the concerns over bias, inequity, and the risk of disseminating inaccurate information associated with AI in education, aligning with critics' concerns mentioned in the article.</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Highlights the use of AI tools in various educational contexts, such as academic progress tracking, reducing teacher burdens, and facilitating personalized tutoring and curriculum development.</w:t>
      </w:r>
      <w:r/>
    </w:p>
    <w:p>
      <w:pPr>
        <w:pStyle w:val="ListNumber"/>
        <w:spacing w:line="240" w:lineRule="auto"/>
        <w:ind w:left="720"/>
      </w:pPr>
      <w:r/>
      <w:hyperlink r:id="rId11">
        <w:r>
          <w:rPr>
            <w:color w:val="0000EE"/>
            <w:u w:val="single"/>
          </w:rPr>
          <w:t>https://www.gse.upenn.edu/news/press-releases/penns-graduate-school-education-launches-ivy-league%E2%80%99s-first-ever-ai-degree</w:t>
        </w:r>
      </w:hyperlink>
      <w:r>
        <w:t xml:space="preserve"> - Supports the structured approach to AI education, similar to the tiered structure of the PASS programme, focusing on different stakeholders in the education system.</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Mentions the importance of strategic planning, governance, and policy development for AI integration, aligning with Tier 1 of the PASS programme.</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Describes the implementation of AI tools within schools and their alignment with existing educational goals, similar to Tier 2 of the PASS programme.</w:t>
      </w:r>
      <w:r/>
    </w:p>
    <w:p>
      <w:pPr>
        <w:pStyle w:val="ListNumber"/>
        <w:spacing w:line="240" w:lineRule="auto"/>
        <w:ind w:left="720"/>
      </w:pPr>
      <w:r/>
      <w:hyperlink r:id="rId10">
        <w:r>
          <w:rPr>
            <w:color w:val="0000EE"/>
            <w:u w:val="single"/>
          </w:rPr>
          <w:t>https://crpe.org/study-how-districts-are-responding-to-ai-and-what-it-means-for-the-new-school-year/</w:t>
        </w:r>
      </w:hyperlink>
      <w:r>
        <w:t xml:space="preserve"> - Details the practical training for classroom teachers on utilizing AI tools, which is in line with Tier 3 of the PASS programme.</w:t>
      </w:r>
      <w:r/>
    </w:p>
    <w:p>
      <w:pPr>
        <w:pStyle w:val="ListNumber"/>
        <w:spacing w:line="240" w:lineRule="auto"/>
        <w:ind w:left="720"/>
      </w:pPr>
      <w:r/>
      <w:hyperlink r:id="rId11">
        <w:r>
          <w:rPr>
            <w:color w:val="0000EE"/>
            <w:u w:val="single"/>
          </w:rPr>
          <w:t>https://www.gse.upenn.edu/news/press-releases/penns-graduate-school-education-launches-ivy-league%E2%80%99s-first-ever-ai-degree</w:t>
        </w:r>
      </w:hyperlink>
      <w:r>
        <w:t xml:space="preserve"> - Supports the collaboration between educational institutions and external partners, such as the Marrazzo Family Foundation, in funding and developing AI education initiatives.</w:t>
      </w:r>
      <w:r/>
    </w:p>
    <w:p>
      <w:pPr>
        <w:pStyle w:val="ListNumber"/>
        <w:spacing w:line="240" w:lineRule="auto"/>
        <w:ind w:left="720"/>
      </w:pPr>
      <w:r/>
      <w:hyperlink r:id="rId12">
        <w:r>
          <w:rPr>
            <w:color w:val="0000EE"/>
            <w:u w:val="single"/>
          </w:rPr>
          <w:t>https://www.the74million.org/article/philadelphia-wants-to-be-a-national-ai-in-education-model/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pe.org/study-how-districts-are-responding-to-ai-and-what-it-means-for-the-new-school-year/" TargetMode="External"/><Relationship Id="rId11" Type="http://schemas.openxmlformats.org/officeDocument/2006/relationships/hyperlink" Target="https://www.gse.upenn.edu/news/press-releases/penns-graduate-school-education-launches-ivy-league%E2%80%99s-first-ever-ai-degree" TargetMode="External"/><Relationship Id="rId12" Type="http://schemas.openxmlformats.org/officeDocument/2006/relationships/hyperlink" Target="https://www.the74million.org/article/philadelphia-wants-to-be-a-national-ai-in-education-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