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gradual journey of AI integration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technologies are becoming increasingly prevalent in various sectors, yet indications from industry commentators suggest that the integration of AI into businesses may not be as rapid as anticipated. Insights gleaned from recent analyses highlight that while tools like ChatGPT have gained significant traction, the path towards ubiquitous AI adoption resembles a long-distance endurance race rather than a short, explosive sprint.</w:t>
      </w:r>
      <w:r/>
    </w:p>
    <w:p>
      <w:r/>
      <w:r>
        <w:t>A notable observation includes the escalating costs associated with AI adoption. The surge in utilisation of AI tools has brought about financial implications that businesses must navigate. Despite extensive marketing efforts touting the benefits of having ‘AI Inside’ hardware, there remains uncertainty surrounding consumer willingness to invest in such technology. This sentiment extends even to demographics typically characterised by early adoption, such as iPhone users. The desire for convincing evidence of AI's capabilities appears to temper enthusiasm among these groups.</w:t>
      </w:r>
      <w:r/>
    </w:p>
    <w:p>
      <w:r/>
      <w:r>
        <w:t>Furthermore, there is an emerging trend of workers employing AI tools in unofficial capacities, operating 'in the shadows' of accepted business practices. This clandestine usage raises questions about the integration of these technologies into formal workflows and overall business strategy.</w:t>
      </w:r>
      <w:r/>
    </w:p>
    <w:p>
      <w:r/>
      <w:r>
        <w:t>While the landscape of AI in business is rapidly evolving, stakeholders are encouraged to consider both the potential benefits and the challenges posed by these advanced technologies. The observation that these developments could unfold gradually suggests a necessity for businesses to approach AI implementation with careful planning and consideration. The nuances of this journey highlight the evolving relationship between technology and business practices in an increasingly automated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https://ventionteams.com/solutions/ai/adoption-statistics</w:t>
        </w:r>
      </w:hyperlink>
      <w:r>
        <w:t xml:space="preserve"> - Corroborates the widespread adoption of AI in various industries, including the percentages of AI adoption in different sectors and the increasing importance of AI in service operations, strategic planning, and corporate finance.</w:t>
      </w:r>
      <w:r/>
    </w:p>
    <w:p>
      <w:pPr>
        <w:pStyle w:val="ListNumber"/>
        <w:spacing w:line="240" w:lineRule="auto"/>
        <w:ind w:left="720"/>
      </w:pPr>
      <w:r/>
      <w:hyperlink r:id="rId10">
        <w:r>
          <w:rPr>
            <w:color w:val="0000EE"/>
            <w:u w:val="single"/>
          </w:rPr>
          <w:t>https://ventionteams.com/solutions/ai/adoption-statistics</w:t>
        </w:r>
      </w:hyperlink>
      <w:r>
        <w:t xml:space="preserve"> - Provides data on the AI adoption rates in the United States, including the higher adoption rates in large organizations and the varying adoption rates across different sectors such as manufacturing, construction, and retail.</w:t>
      </w:r>
      <w:r/>
    </w:p>
    <w:p>
      <w:pPr>
        <w:pStyle w:val="ListNumber"/>
        <w:spacing w:line="240" w:lineRule="auto"/>
        <w:ind w:left="720"/>
      </w:pPr>
      <w:r/>
      <w:hyperlink r:id="rId11">
        <w:r>
          <w:rPr>
            <w:color w:val="0000EE"/>
            <w:u w:val="single"/>
          </w:rPr>
          <w:t>https://explodingtopics.com/blog/ai-statistics</w:t>
        </w:r>
      </w:hyperlink>
      <w:r>
        <w:t xml:space="preserve"> - Supports the rapid growth of AI adoption globally, including the CAGR of 36.6% between 2024 and 2030, and the increasing number of businesses utilizing AI services.</w:t>
      </w:r>
      <w:r/>
    </w:p>
    <w:p>
      <w:pPr>
        <w:pStyle w:val="ListNumber"/>
        <w:spacing w:line="240" w:lineRule="auto"/>
        <w:ind w:left="720"/>
      </w:pPr>
      <w:r/>
      <w:hyperlink r:id="rId11">
        <w:r>
          <w:rPr>
            <w:color w:val="0000EE"/>
            <w:u w:val="single"/>
          </w:rPr>
          <w:t>https://explodingtopics.com/blog/ai-statistics</w:t>
        </w:r>
      </w:hyperlink>
      <w:r>
        <w:t xml:space="preserve"> - Highlights the priority given to AI by businesses, with around 4 in 5 companies deeming AI a top priority in their business strategy, and the common uses of AI in everyday business communications.</w:t>
      </w:r>
      <w:r/>
    </w:p>
    <w:p>
      <w:pPr>
        <w:pStyle w:val="ListNumber"/>
        <w:spacing w:line="240" w:lineRule="auto"/>
        <w:ind w:left="720"/>
      </w:pPr>
      <w:r/>
      <w:hyperlink r:id="rId10">
        <w:r>
          <w:rPr>
            <w:color w:val="0000EE"/>
            <w:u w:val="single"/>
          </w:rPr>
          <w:t>https://ventionteams.com/solutions/ai/adoption-statistics</w:t>
        </w:r>
      </w:hyperlink>
      <w:r>
        <w:t xml:space="preserve"> - Discusses the financial implications and costs associated with AI adoption, as well as the varying levels of AI integration across different departments within organizations.</w:t>
      </w:r>
      <w:r/>
    </w:p>
    <w:p>
      <w:pPr>
        <w:pStyle w:val="ListNumber"/>
        <w:spacing w:line="240" w:lineRule="auto"/>
        <w:ind w:left="720"/>
      </w:pPr>
      <w:r/>
      <w:hyperlink r:id="rId11">
        <w:r>
          <w:rPr>
            <w:color w:val="0000EE"/>
            <w:u w:val="single"/>
          </w:rPr>
          <w:t>https://explodingtopics.com/blog/ai-statistics</w:t>
        </w:r>
      </w:hyperlink>
      <w:r>
        <w:t xml:space="preserve"> - Mentions the use of AI to address labor shortages, with 35% of companies turning to AI services for this purpose, reflecting the unofficial and formal uses of AI tools in business.</w:t>
      </w:r>
      <w:r/>
    </w:p>
    <w:p>
      <w:pPr>
        <w:pStyle w:val="ListNumber"/>
        <w:spacing w:line="240" w:lineRule="auto"/>
        <w:ind w:left="720"/>
      </w:pPr>
      <w:r/>
      <w:hyperlink r:id="rId10">
        <w:r>
          <w:rPr>
            <w:color w:val="0000EE"/>
            <w:u w:val="single"/>
          </w:rPr>
          <w:t>https://ventionteams.com/solutions/ai/adoption-statistics</w:t>
        </w:r>
      </w:hyperlink>
      <w:r>
        <w:t xml:space="preserve"> - Details the mixed landscape of AI adoption across different sectors, including the lower adoption rates in construction and retail, and the higher rates in telecom and risk management.</w:t>
      </w:r>
      <w:r/>
    </w:p>
    <w:p>
      <w:pPr>
        <w:pStyle w:val="ListNumber"/>
        <w:spacing w:line="240" w:lineRule="auto"/>
        <w:ind w:left="720"/>
      </w:pPr>
      <w:r/>
      <w:hyperlink r:id="rId11">
        <w:r>
          <w:rPr>
            <w:color w:val="0000EE"/>
            <w:u w:val="single"/>
          </w:rPr>
          <w:t>https://explodingtopics.com/blog/ai-statistics</w:t>
        </w:r>
      </w:hyperlink>
      <w:r>
        <w:t xml:space="preserve"> - Predicts the future growth of AI, including the expectation that 80% of retail executives will adopt AI automation by 2025, indicating a gradual but significant integration of AI into business strategies.</w:t>
      </w:r>
      <w:r/>
    </w:p>
    <w:p>
      <w:pPr>
        <w:pStyle w:val="ListNumber"/>
        <w:spacing w:line="240" w:lineRule="auto"/>
        <w:ind w:left="720"/>
      </w:pPr>
      <w:r/>
      <w:hyperlink r:id="rId10">
        <w:r>
          <w:rPr>
            <w:color w:val="0000EE"/>
            <w:u w:val="single"/>
          </w:rPr>
          <w:t>https://ventionteams.com/solutions/ai/adoption-statistics</w:t>
        </w:r>
      </w:hyperlink>
      <w:r>
        <w:t xml:space="preserve"> - Explains the importance of careful planning and consideration in AI implementation, given the evolving relationship between technology and business practices in an increasingly automated world.</w:t>
      </w:r>
      <w:r/>
    </w:p>
    <w:p>
      <w:pPr>
        <w:pStyle w:val="ListNumber"/>
        <w:spacing w:line="240" w:lineRule="auto"/>
        <w:ind w:left="720"/>
      </w:pPr>
      <w:r/>
      <w:hyperlink r:id="rId11">
        <w:r>
          <w:rPr>
            <w:color w:val="0000EE"/>
            <w:u w:val="single"/>
          </w:rPr>
          <w:t>https://explodingtopics.com/blog/ai-statistics</w:t>
        </w:r>
      </w:hyperlink>
      <w:r>
        <w:t xml:space="preserve"> - Highlights the historical growth of AI adoption, from 10% of organizations using or planning to implement AI in 2015 to 37% by 2019, underscoring the gradual yet significant increase in AI usage.</w:t>
      </w:r>
      <w:r/>
    </w:p>
    <w:p>
      <w:pPr>
        <w:pStyle w:val="ListNumber"/>
        <w:spacing w:line="240" w:lineRule="auto"/>
        <w:ind w:left="720"/>
      </w:pPr>
      <w:r/>
      <w:hyperlink r:id="rId12">
        <w:r>
          <w:rPr>
            <w:color w:val="0000EE"/>
            <w:u w:val="single"/>
          </w:rPr>
          <w:t>https://www.computerworld.com/article/3625337/making-ai-popular-is-a-marathon-not-a-sprint.html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entionteams.com/solutions/ai/adoption-statistics" TargetMode="External"/><Relationship Id="rId11" Type="http://schemas.openxmlformats.org/officeDocument/2006/relationships/hyperlink" Target="https://explodingtopics.com/blog/ai-statistics" TargetMode="External"/><Relationship Id="rId12" Type="http://schemas.openxmlformats.org/officeDocument/2006/relationships/hyperlink" Target="https://www.computerworld.com/article/3625337/making-ai-popular-is-a-marathon-not-a-spri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