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rise of agentic AI in business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concept of "Agentic AI" is gaining traction within the realm of artificial intelligence, particularly as businesses seek to harness its capabilities for automation and improved operational efficiency. The term derives from the notion of "agency," which signifies self-action. Agentic AI systems possess the ability to learn from various situations, derive conclusions about potential outcomes, and can make autonomous decisions aligned with specific objectives, all while minimizing the need for human intervention.</w:t>
      </w:r>
      <w:r/>
    </w:p>
    <w:p>
      <w:r/>
      <w:r>
        <w:t>This technological advancement hinges on sophisticated components such as machine learning, natural language processing, and advanced algorithms. By employing these techniques, Agentic AI systems are adept at interpreting vast amounts of data to achieve contextual understanding. The logic-based framework inherent in these systems equips them with a distinct advantage in navigating challenges, particularly within environments that demand rapid decision-making and a high degree of adaptability.</w:t>
      </w:r>
      <w:r/>
    </w:p>
    <w:p>
      <w:r/>
      <w:r>
        <w:t>As the landscape of AI automation evolves, industries that rely on fast-paced and dynamic processes stand to benefit significantly from implementing Agentic AI. The capability of these systems to adapt and learn from previous experiences suggests a future where businesses can streamline operations, enhance decision-making, and ultimately improve productivity. The implications of adopting such technology highlight a pivotal shift in how organisations might approach tasks traditionally reliant on human oversight, paving the way for more intelligent and autonomous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https://www.uipath.com/ai/agentic-ai</w:t>
        </w:r>
      </w:hyperlink>
      <w:r>
        <w:t xml:space="preserve"> - Corroborates the ability of Agentic AI to achieve near-human cognition, automate complex tasks, and improve decision-making and customer interactions.</w:t>
      </w:r>
      <w:r/>
    </w:p>
    <w:p>
      <w:pPr>
        <w:pStyle w:val="ListNumber"/>
        <w:spacing w:line="240" w:lineRule="auto"/>
        <w:ind w:left="720"/>
      </w:pPr>
      <w:r/>
      <w:hyperlink r:id="rId11">
        <w:r>
          <w:rPr>
            <w:color w:val="0000EE"/>
            <w:u w:val="single"/>
          </w:rPr>
          <w:t>https://nividous.com/blogs/agentic-ai</w:t>
        </w:r>
      </w:hyperlink>
      <w:r>
        <w:t xml:space="preserve"> - Supports the benefits of Agentic AI in streamlining operations, proactive risk management, and optimizing business functions such as inventory management and documentation.</w:t>
      </w:r>
      <w:r/>
    </w:p>
    <w:p>
      <w:pPr>
        <w:pStyle w:val="ListNumber"/>
        <w:spacing w:line="240" w:lineRule="auto"/>
        <w:ind w:left="720"/>
      </w:pPr>
      <w:r/>
      <w:hyperlink r:id="rId12">
        <w:r>
          <w:rPr>
            <w:color w:val="0000EE"/>
            <w:u w:val="single"/>
          </w:rPr>
          <w:t>https://aisera.com/blog/agentic-ai/</w:t>
        </w:r>
      </w:hyperlink>
      <w:r>
        <w:t xml:space="preserve"> - Explains the autonomy, reasoning, and reinforced learning capabilities of Agentic AI, and how it optimizes complex workflows and reduces operational costs.</w:t>
      </w:r>
      <w:r/>
    </w:p>
    <w:p>
      <w:pPr>
        <w:pStyle w:val="ListNumber"/>
        <w:spacing w:line="240" w:lineRule="auto"/>
        <w:ind w:left="720"/>
      </w:pPr>
      <w:r/>
      <w:hyperlink r:id="rId13">
        <w:r>
          <w:rPr>
            <w:color w:val="0000EE"/>
            <w:u w:val="single"/>
          </w:rPr>
          <w:t>https://soais.com/agentic-ai-the-future-of-autonomous-action-driven-automation/</w:t>
        </w:r>
      </w:hyperlink>
      <w:r>
        <w:t xml:space="preserve"> - Details the ability of Agentic AI to handle complex decision-making tasks, process vast amounts of data quickly, and boost creativity and innovation by automating mundane tasks.</w:t>
      </w:r>
      <w:r/>
    </w:p>
    <w:p>
      <w:pPr>
        <w:pStyle w:val="ListNumber"/>
        <w:spacing w:line="240" w:lineRule="auto"/>
        <w:ind w:left="720"/>
      </w:pPr>
      <w:r/>
      <w:hyperlink r:id="rId10">
        <w:r>
          <w:rPr>
            <w:color w:val="0000EE"/>
            <w:u w:val="single"/>
          </w:rPr>
          <w:t>https://www.uipath.com/ai/agentic-ai</w:t>
        </w:r>
      </w:hyperlink>
      <w:r>
        <w:t xml:space="preserve"> - Highlights the enhanced customer experiences provided by Agentic AI through personalized and responsive interactions at scale and speed.</w:t>
      </w:r>
      <w:r/>
    </w:p>
    <w:p>
      <w:pPr>
        <w:pStyle w:val="ListNumber"/>
        <w:spacing w:line="240" w:lineRule="auto"/>
        <w:ind w:left="720"/>
      </w:pPr>
      <w:r/>
      <w:hyperlink r:id="rId11">
        <w:r>
          <w:rPr>
            <w:color w:val="0000EE"/>
            <w:u w:val="single"/>
          </w:rPr>
          <w:t>https://nividous.com/blogs/agentic-ai</w:t>
        </w:r>
      </w:hyperlink>
      <w:r>
        <w:t xml:space="preserve"> - Discusses how Agentic AI manages and tracks compliance requirements in real-time, providing actionable insights to help businesses stay compliant.</w:t>
      </w:r>
      <w:r/>
    </w:p>
    <w:p>
      <w:pPr>
        <w:pStyle w:val="ListNumber"/>
        <w:spacing w:line="240" w:lineRule="auto"/>
        <w:ind w:left="720"/>
      </w:pPr>
      <w:r/>
      <w:hyperlink r:id="rId12">
        <w:r>
          <w:rPr>
            <w:color w:val="0000EE"/>
            <w:u w:val="single"/>
          </w:rPr>
          <w:t>https://aisera.com/blog/agentic-ai/</w:t>
        </w:r>
      </w:hyperlink>
      <w:r>
        <w:t xml:space="preserve"> - Describes the self-learning capabilities of Agentic AI and its ability to adapt and refine processes over time without constant human intervention.</w:t>
      </w:r>
      <w:r/>
    </w:p>
    <w:p>
      <w:pPr>
        <w:pStyle w:val="ListNumber"/>
        <w:spacing w:line="240" w:lineRule="auto"/>
        <w:ind w:left="720"/>
      </w:pPr>
      <w:r/>
      <w:hyperlink r:id="rId13">
        <w:r>
          <w:rPr>
            <w:color w:val="0000EE"/>
            <w:u w:val="single"/>
          </w:rPr>
          <w:t>https://soais.com/agentic-ai-the-future-of-autonomous-action-driven-automation/</w:t>
        </w:r>
      </w:hyperlink>
      <w:r>
        <w:t xml:space="preserve"> - Illustrates the scalability and flexibility of Agentic AI systems in adapting to changing business needs and market conditions.</w:t>
      </w:r>
      <w:r/>
    </w:p>
    <w:p>
      <w:pPr>
        <w:pStyle w:val="ListNumber"/>
        <w:spacing w:line="240" w:lineRule="auto"/>
        <w:ind w:left="720"/>
      </w:pPr>
      <w:r/>
      <w:hyperlink r:id="rId10">
        <w:r>
          <w:rPr>
            <w:color w:val="0000EE"/>
            <w:u w:val="single"/>
          </w:rPr>
          <w:t>https://www.uipath.com/ai/agentic-ai</w:t>
        </w:r>
      </w:hyperlink>
      <w:r>
        <w:t xml:space="preserve"> - Explains how Agentic AI empowers financial decision-making by analyzing market trends, assessing investment opportunities, and creating personalized financial plans.</w:t>
      </w:r>
      <w:r/>
    </w:p>
    <w:p>
      <w:pPr>
        <w:pStyle w:val="ListNumber"/>
        <w:spacing w:line="240" w:lineRule="auto"/>
        <w:ind w:left="720"/>
      </w:pPr>
      <w:r/>
      <w:hyperlink r:id="rId12">
        <w:r>
          <w:rPr>
            <w:color w:val="0000EE"/>
            <w:u w:val="single"/>
          </w:rPr>
          <w:t>https://aisera.com/blog/agentic-ai/</w:t>
        </w:r>
      </w:hyperlink>
      <w:r>
        <w:t xml:space="preserve"> - Details the transformative approach of Agentic AI in enabling dynamic learning, decision-making, and interaction within complex environments.</w:t>
      </w:r>
      <w:r/>
    </w:p>
    <w:p>
      <w:pPr>
        <w:pStyle w:val="ListNumber"/>
        <w:spacing w:line="240" w:lineRule="auto"/>
        <w:ind w:left="720"/>
      </w:pPr>
      <w:r/>
      <w:hyperlink r:id="rId14">
        <w:r>
          <w:rPr>
            <w:color w:val="0000EE"/>
            <w:u w:val="single"/>
          </w:rPr>
          <w:t>https://www.analyticsinsight.net/artificial-intelligence/the-future-is-here-how-agentic-ai-is-changing-everything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ipath.com/ai/agentic-ai" TargetMode="External"/><Relationship Id="rId11" Type="http://schemas.openxmlformats.org/officeDocument/2006/relationships/hyperlink" Target="https://nividous.com/blogs/agentic-ai" TargetMode="External"/><Relationship Id="rId12" Type="http://schemas.openxmlformats.org/officeDocument/2006/relationships/hyperlink" Target="https://aisera.com/blog/agentic-ai/" TargetMode="External"/><Relationship Id="rId13" Type="http://schemas.openxmlformats.org/officeDocument/2006/relationships/hyperlink" Target="https://soais.com/agentic-ai-the-future-of-autonomous-action-driven-automation/" TargetMode="External"/><Relationship Id="rId14" Type="http://schemas.openxmlformats.org/officeDocument/2006/relationships/hyperlink" Target="https://www.analyticsinsight.net/artificial-intelligence/the-future-is-here-how-agentic-ai-is-changing-everyt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