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White House issues national security memo on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latter months of the current U.S. administration, the White House has issued a significant memo concentrating on national security aspects related to artificial intelligence (AI). This document is part of ongoing efforts under the AI Executive Order established the previous year, which while mainly aimed at government agencies, also influences how businesses integrate AI technologies into their operations.</w:t>
      </w:r>
      <w:r/>
    </w:p>
    <w:p>
      <w:r/>
      <w:r>
        <w:t>The national security memo expands upon the foundational principles laid out in the AI Executive Order and presents several directives that hold considerable relevance for the business sector. It signals a call to action for key agencies, including the Department of Defense, to assess potential risks that may threaten the competitive advantage of the U.S. private sector in AI innovation. This assessment is seen as essential for safeguarding the nation’s leadership in AI technology.</w:t>
      </w:r>
      <w:r/>
    </w:p>
    <w:p>
      <w:r/>
      <w:r>
        <w:t>Additionally, the memo indicates that the National Science Foundation will be tasked with piloting programmes that support the advancement of AI development. This is poised to foster innovation and bolster the capabilities of the U.S. workforce in the AI domain. The Department of Energy, alongside other agencies, is also instructed to coordinate efforts to enhance AI-enabled infrastructure, which is expected to play a pivotal role in the commercial landscape.</w:t>
      </w:r>
      <w:r/>
    </w:p>
    <w:p>
      <w:r/>
      <w:r>
        <w:t>From a security perspective, the memo delineates the position of the National Institute of Standards and Technology (NIST) as the government’s "primary point of contact" with private sector AI developers. NIST is directed to formulate testing standards intended to ensure the safety, security, and reliability of AI models. Among various responsibilities, NIST will focus on addressing the potential for AI models to impersonate individuals and will examine mechanisms to mitigate malicious uses of AI technologies. Additionally, NIST will work on developing risk management processes that span the AI development lifecycle.</w:t>
      </w:r>
      <w:r/>
    </w:p>
    <w:p>
      <w:r/>
      <w:r>
        <w:t>Looking ahead, as the year comes to a close and a new administration approaches, experts do not foresee any diminishment in the engagement of federal agencies with AI development initiatives. However, it is expected that the focus of some programmes might evolve to reflect new priorities. The role of NIST as both a facilitator and standard-bearer in the advancement of AI models is anticipated to persist, highlighting the ongoing significance of collaboration between government entities and the private sector in navigating the complexities of AI integration into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https://govciomedia.com/new-white-house-memo-directs-national-security-agencies-on-ai/</w:t>
        </w:r>
      </w:hyperlink>
      <w:r>
        <w:t xml:space="preserve"> - Corroborates the White House's new guidance on AI for national security, including the three-pronged strategy and the role of various agencies.</w:t>
      </w:r>
      <w:r/>
    </w:p>
    <w:p>
      <w:pPr>
        <w:pStyle w:val="ListNumber"/>
        <w:spacing w:line="240" w:lineRule="auto"/>
        <w:ind w:left="720"/>
      </w:pPr>
      <w:r/>
      <w:hyperlink r:id="rId11">
        <w:r>
          <w:rPr>
            <w:color w:val="0000EE"/>
            <w:u w:val="single"/>
          </w:rPr>
          <w:t>https://www.ey.com/en_us/insights/public-policy/key-takeaways-from-the-biden-administration-executive-order-on-ai</w:t>
        </w:r>
      </w:hyperlink>
      <w:r>
        <w:t xml:space="preserve"> - Provides details on the AI Executive Order issued by President Biden, which is the foundation for the national security memo.</w:t>
      </w:r>
      <w:r/>
    </w:p>
    <w:p>
      <w:pPr>
        <w:pStyle w:val="ListNumber"/>
        <w:spacing w:line="240" w:lineRule="auto"/>
        <w:ind w:left="720"/>
      </w:pPr>
      <w:r/>
      <w:hyperlink r:id="rId12">
        <w:r>
          <w:rPr>
            <w:color w:val="0000EE"/>
            <w:u w:val="single"/>
          </w:rPr>
          <w:t>https://www.dlapiper.com/en-us/insights/publications/ai-outlook/2024/white-house-issues-first-ever-national-security-memorandum-on-ai</w:t>
        </w:r>
      </w:hyperlink>
      <w:r>
        <w:t xml:space="preserve"> - Outlines the National Security Memorandum's directives, including securing American leadership in AI, harnessing AI for national security, and strengthening international AI partnerships.</w:t>
      </w:r>
      <w:r/>
    </w:p>
    <w:p>
      <w:pPr>
        <w:pStyle w:val="ListNumber"/>
        <w:spacing w:line="240" w:lineRule="auto"/>
        <w:ind w:left="720"/>
      </w:pPr>
      <w:r/>
      <w:hyperlink r:id="rId12">
        <w:r>
          <w:rPr>
            <w:color w:val="0000EE"/>
            <w:u w:val="single"/>
          </w:rPr>
          <w:t>https://www.dlapiper.com/en-us/insights/publications/ai-outlook/2024/white-house-issues-first-ever-national-security-memorandum-on-ai</w:t>
        </w:r>
      </w:hyperlink>
      <w:r>
        <w:t xml:space="preserve"> - Details the involvement of various federal agencies and the holistic governmental approach to national security as outlined in the NSM.</w:t>
      </w:r>
      <w:r/>
    </w:p>
    <w:p>
      <w:pPr>
        <w:pStyle w:val="ListNumber"/>
        <w:spacing w:line="240" w:lineRule="auto"/>
        <w:ind w:left="720"/>
      </w:pPr>
      <w:r/>
      <w:hyperlink r:id="rId11">
        <w:r>
          <w:rPr>
            <w:color w:val="0000EE"/>
            <w:u w:val="single"/>
          </w:rPr>
          <w:t>https://www.ey.com/en_us/insights/public-policy/key-takeaways-from-the-biden-administration-executive-order-on-ai</w:t>
        </w:r>
      </w:hyperlink>
      <w:r>
        <w:t xml:space="preserve"> - Explains how the AI Executive Order influences businesses in integrating AI technologies, aligning with the national security memo's impact on the business sector.</w:t>
      </w:r>
      <w:r/>
    </w:p>
    <w:p>
      <w:pPr>
        <w:pStyle w:val="ListNumber"/>
        <w:spacing w:line="240" w:lineRule="auto"/>
        <w:ind w:left="720"/>
      </w:pPr>
      <w:r/>
      <w:hyperlink r:id="rId12">
        <w:r>
          <w:rPr>
            <w:color w:val="0000EE"/>
            <w:u w:val="single"/>
          </w:rPr>
          <w:t>https://www.dlapiper.com/en-us/insights/publications/ai-outlook/2024/white-house-issues-first-ever-national-security-memorandum-on-ai</w:t>
        </w:r>
      </w:hyperlink>
      <w:r>
        <w:t xml:space="preserve"> - Discusses the role of the Department of Defense and other agencies in assessing risks to the U.S. competitive advantage in AI innovation.</w:t>
      </w:r>
      <w:r/>
    </w:p>
    <w:p>
      <w:pPr>
        <w:pStyle w:val="ListNumber"/>
        <w:spacing w:line="240" w:lineRule="auto"/>
        <w:ind w:left="720"/>
      </w:pPr>
      <w:r/>
      <w:hyperlink r:id="rId10">
        <w:r>
          <w:rPr>
            <w:color w:val="0000EE"/>
            <w:u w:val="single"/>
          </w:rPr>
          <w:t>https://govciomedia.com/new-white-house-memo-directs-national-security-agencies-on-ai/</w:t>
        </w:r>
      </w:hyperlink>
      <w:r>
        <w:t xml:space="preserve"> - Mentions the National Science Foundation's role in piloting programs to support AI development and enhance workforce capabilities.</w:t>
      </w:r>
      <w:r/>
    </w:p>
    <w:p>
      <w:pPr>
        <w:pStyle w:val="ListNumber"/>
        <w:spacing w:line="240" w:lineRule="auto"/>
        <w:ind w:left="720"/>
      </w:pPr>
      <w:r/>
      <w:hyperlink r:id="rId12">
        <w:r>
          <w:rPr>
            <w:color w:val="0000EE"/>
            <w:u w:val="single"/>
          </w:rPr>
          <w:t>https://www.dlapiper.com/en-us/insights/publications/ai-outlook/2024/white-house-issues-first-ever-national-security-memorandum-on-ai</w:t>
        </w:r>
      </w:hyperlink>
      <w:r>
        <w:t xml:space="preserve"> - Details the Department of Energy's and other agencies' efforts to enhance AI-enabled infrastructure, impacting the commercial landscape.</w:t>
      </w:r>
      <w:r/>
    </w:p>
    <w:p>
      <w:pPr>
        <w:pStyle w:val="ListNumber"/>
        <w:spacing w:line="240" w:lineRule="auto"/>
        <w:ind w:left="720"/>
      </w:pPr>
      <w:r/>
      <w:hyperlink r:id="rId13">
        <w:r>
          <w:rPr>
            <w:color w:val="0000EE"/>
            <w:u w:val="single"/>
          </w:rPr>
          <w:t>https://www.fenwick.com/insights/publications/key-provisions-and-impacts-of-bidens-executive-order-on-ai-regulation-and-development</w:t>
        </w:r>
      </w:hyperlink>
      <w:r>
        <w:t xml:space="preserve"> - Explains NIST's role as the primary point of contact with private sector AI developers and its responsibilities in formulating testing standards and risk management processes.</w:t>
      </w:r>
      <w:r/>
    </w:p>
    <w:p>
      <w:pPr>
        <w:pStyle w:val="ListNumber"/>
        <w:spacing w:line="240" w:lineRule="auto"/>
        <w:ind w:left="720"/>
      </w:pPr>
      <w:r/>
      <w:hyperlink r:id="rId10">
        <w:r>
          <w:rPr>
            <w:color w:val="0000EE"/>
            <w:u w:val="single"/>
          </w:rPr>
          <w:t>https://govciomedia.com/new-white-house-memo-directs-national-security-agencies-on-ai/</w:t>
        </w:r>
      </w:hyperlink>
      <w:r>
        <w:t xml:space="preserve"> - Highlights the ongoing significance of NIST in ensuring the safety, security, and reliability of AI models and mitigating malicious uses of AI technologies.</w:t>
      </w:r>
      <w:r/>
    </w:p>
    <w:p>
      <w:pPr>
        <w:pStyle w:val="ListNumber"/>
        <w:spacing w:line="240" w:lineRule="auto"/>
        <w:ind w:left="720"/>
      </w:pPr>
      <w:r/>
      <w:hyperlink r:id="rId14">
        <w:r>
          <w:rPr>
            <w:color w:val="0000EE"/>
            <w:u w:val="single"/>
          </w:rPr>
          <w:t>https://www.lexblog.com/2024/12/16/all-hands-on-deck-white-house-continues-to-call-on-agencies-for-ai-national-security-plan/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ciomedia.com/new-white-house-memo-directs-national-security-agencies-on-ai/" TargetMode="External"/><Relationship Id="rId11" Type="http://schemas.openxmlformats.org/officeDocument/2006/relationships/hyperlink" Target="https://www.ey.com/en_us/insights/public-policy/key-takeaways-from-the-biden-administration-executive-order-on-ai" TargetMode="External"/><Relationship Id="rId12" Type="http://schemas.openxmlformats.org/officeDocument/2006/relationships/hyperlink" Target="https://www.dlapiper.com/en-us/insights/publications/ai-outlook/2024/white-house-issues-first-ever-national-security-memorandum-on-ai" TargetMode="External"/><Relationship Id="rId13" Type="http://schemas.openxmlformats.org/officeDocument/2006/relationships/hyperlink" Target="https://www.fenwick.com/insights/publications/key-provisions-and-impacts-of-bidens-executive-order-on-ai-regulation-and-development" TargetMode="External"/><Relationship Id="rId14" Type="http://schemas.openxmlformats.org/officeDocument/2006/relationships/hyperlink" Target="https://www.lexblog.com/2024/12/16/all-hands-on-deck-white-house-continues-to-call-on-agencies-for-ai-national-security-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