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technologies transforming the legal industry in Chattanooga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Chattanooga, Tennessee, the legal industry is increasingly adopting artificial intelligence (AI) technologies to enhance the efficiency and accessibility of legal services. Following the introduction of advanced AI tools like ChatGPT, legal professionals are now able to leverage these innovations to streamline processes and improve their overall operations.</w:t>
      </w:r>
      <w:r/>
    </w:p>
    <w:p>
      <w:r/>
      <w:r>
        <w:t>One prominent AI solution making waves in the legal sector is Everlaw AI. This tool is designed to assist both lawyers and clients by analysing extensive volumes of case law, summarising intricate legal documents, and efficiently drafting legal briefs. The surge in AI utilisation comes as professionals seek to save time while enhancing the accuracy of their work.</w:t>
      </w:r>
      <w:r/>
    </w:p>
    <w:p>
      <w:r/>
      <w:r>
        <w:t>Gloria Lee, Chief Legal Officer at Everlaw AI, highlighted the transformative impact of this technology. Speaking to WDEF News 12, she noted, “one of [their] customers was able to review 10,000 documents in just a few minutes. It’s something that would have taken human reviewers several days. So, it’s really an exciting opportunity.” Such capabilities underscore the potential of AI to revolutionise traditional legal practices, allowing for greater productivity and a reduction in the time spent on labour-intensive tasks.</w:t>
      </w:r>
      <w:r/>
    </w:p>
    <w:p>
      <w:r/>
      <w:r>
        <w:t>While AI technologies like ChatGPT and Everlaw AI are making significant headway in the legal arena, experts caution that they do not replace the need for official legal representation. Instead, they serve to bridge existing gaps in the justice system, granting quicker and more affordable access to essential legal information for both practitioners and clients.</w:t>
      </w:r>
      <w:r/>
    </w:p>
    <w:p>
      <w:r/>
      <w:r>
        <w:t xml:space="preserve">As the evolution of AI continues, the legal profession is navigating the challenges of integrating such innovative technologies while maintaining the critical element of human expertise. This balance between technology and traditional legal practices is becoming increasingly important as the industry embraces the future of legal resources.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https://www.businesswire.com/news/home/20240124102471/en/Everlaw-Unveils-New-AI-Features-in-its-EverlawAI-Portfolio-Driving-Better-Legal-Outcomes</w:t>
        </w:r>
      </w:hyperlink>
      <w:r>
        <w:t xml:space="preserve"> - Corroborates the introduction and capabilities of Everlaw AI, including its ability to analyze extensive volumes of case law, summarize legal documents, and assist in legal tasks.</w:t>
      </w:r>
      <w:r/>
    </w:p>
    <w:p>
      <w:pPr>
        <w:pStyle w:val="ListNumber"/>
        <w:spacing w:line="240" w:lineRule="auto"/>
        <w:ind w:left="720"/>
      </w:pPr>
      <w:r/>
      <w:hyperlink r:id="rId11">
        <w:r>
          <w:rPr>
            <w:color w:val="0000EE"/>
            <w:u w:val="single"/>
          </w:rPr>
          <w:t>https://www.everlaw.com/blog/ai-and-automation/how-legal-teams-can-utilize-ai-document-review/</w:t>
        </w:r>
      </w:hyperlink>
      <w:r>
        <w:t xml:space="preserve"> - Details the features of Everlaw AI Assistant, such as automating administrative tasks, creating document summaries, and providing case narratives.</w:t>
      </w:r>
      <w:r/>
    </w:p>
    <w:p>
      <w:pPr>
        <w:pStyle w:val="ListNumber"/>
        <w:spacing w:line="240" w:lineRule="auto"/>
        <w:ind w:left="720"/>
      </w:pPr>
      <w:r/>
      <w:hyperlink r:id="rId11">
        <w:r>
          <w:rPr>
            <w:color w:val="0000EE"/>
            <w:u w:val="single"/>
          </w:rPr>
          <w:t>https://www.everlaw.com/blog/ai-and-automation/how-legal-teams-can-utilize-ai-document-review/</w:t>
        </w:r>
      </w:hyperlink>
      <w:r>
        <w:t xml:space="preserve"> - Explains how Everlaw AI enhances the user experience of traditional ediscovery platforms by learning and gathering information to improve efficiency.</w:t>
      </w:r>
      <w:r/>
    </w:p>
    <w:p>
      <w:pPr>
        <w:pStyle w:val="ListNumber"/>
        <w:spacing w:line="240" w:lineRule="auto"/>
        <w:ind w:left="720"/>
      </w:pPr>
      <w:r/>
      <w:hyperlink r:id="rId12">
        <w:r>
          <w:rPr>
            <w:color w:val="0000EE"/>
            <w:u w:val="single"/>
          </w:rPr>
          <w:t>https://www.bakerdonelson.com/artificial-intelligence</w:t>
        </w:r>
      </w:hyperlink>
      <w:r>
        <w:t xml:space="preserve"> - Highlights the integration of AI in the legal sector, including the assistance of AI in various legal tasks and the importance of balancing technology with human expertise.</w:t>
      </w:r>
      <w:r/>
    </w:p>
    <w:p>
      <w:pPr>
        <w:pStyle w:val="ListNumber"/>
        <w:spacing w:line="240" w:lineRule="auto"/>
        <w:ind w:left="720"/>
      </w:pPr>
      <w:r/>
      <w:hyperlink r:id="rId12">
        <w:r>
          <w:rPr>
            <w:color w:val="0000EE"/>
            <w:u w:val="single"/>
          </w:rPr>
          <w:t>https://www.bakerdonelson.com/artificial-intelligence</w:t>
        </w:r>
      </w:hyperlink>
      <w:r>
        <w:t xml:space="preserve"> - Discusses the legal challenges and opportunities presented by AI technologies, including regulatory compliance and intellectual property considerations.</w:t>
      </w:r>
      <w:r/>
    </w:p>
    <w:p>
      <w:pPr>
        <w:pStyle w:val="ListNumber"/>
        <w:spacing w:line="240" w:lineRule="auto"/>
        <w:ind w:left="720"/>
      </w:pPr>
      <w:r/>
      <w:hyperlink r:id="rId13">
        <w:r>
          <w:rPr>
            <w:color w:val="0000EE"/>
            <w:u w:val="single"/>
          </w:rPr>
          <w:t>https://www.axiomlaw.com/practice-areas/artificial-intelligence/tennessee/memphis</w:t>
        </w:r>
      </w:hyperlink>
      <w:r>
        <w:t xml:space="preserve"> - Provides examples of AI law services, such as AI/ML compliance, regulatory assessments, and the management of data, which are relevant to the adoption of AI in legal practices.</w:t>
      </w:r>
      <w:r/>
    </w:p>
    <w:p>
      <w:pPr>
        <w:pStyle w:val="ListNumber"/>
        <w:spacing w:line="240" w:lineRule="auto"/>
        <w:ind w:left="720"/>
      </w:pPr>
      <w:r/>
      <w:hyperlink r:id="rId13">
        <w:r>
          <w:rPr>
            <w:color w:val="0000EE"/>
            <w:u w:val="single"/>
          </w:rPr>
          <w:t>https://www.axiomlaw.com/practice-areas/artificial-intelligence/tennessee/memphis</w:t>
        </w:r>
      </w:hyperlink>
      <w:r>
        <w:t xml:space="preserve"> - Details case studies where AI has been used in legal contexts, such as building AI policies for a Fortune 100 company and developing legal case law models for a generative AI startup.</w:t>
      </w:r>
      <w:r/>
    </w:p>
    <w:p>
      <w:pPr>
        <w:pStyle w:val="ListNumber"/>
        <w:spacing w:line="240" w:lineRule="auto"/>
        <w:ind w:left="720"/>
      </w:pPr>
      <w:r/>
      <w:hyperlink r:id="rId10">
        <w:r>
          <w:rPr>
            <w:color w:val="0000EE"/>
            <w:u w:val="single"/>
          </w:rPr>
          <w:t>https://www.businesswire.com/news/home/20240124102471/en/Everlaw-Unveils-New-AI-Features-in-its-EverlawAI-Portfolio-Driving-Better-Legal-Outcomes</w:t>
        </w:r>
      </w:hyperlink>
      <w:r>
        <w:t xml:space="preserve"> - Quotes from legal professionals, such as Manuel Delgado, highlighting the practical benefits of using AI tools like Everlaw AI in real-world legal scenarios.</w:t>
      </w:r>
      <w:r/>
    </w:p>
    <w:p>
      <w:pPr>
        <w:pStyle w:val="ListNumber"/>
        <w:spacing w:line="240" w:lineRule="auto"/>
        <w:ind w:left="720"/>
      </w:pPr>
      <w:r/>
      <w:hyperlink r:id="rId11">
        <w:r>
          <w:rPr>
            <w:color w:val="0000EE"/>
            <w:u w:val="single"/>
          </w:rPr>
          <w:t>https://www.everlaw.com/blog/ai-and-automation/how-legal-teams-can-utilize-ai-document-review/</w:t>
        </w:r>
      </w:hyperlink>
      <w:r>
        <w:t xml:space="preserve"> - Explains how AI tools can save time and enhance accuracy in legal work, aligning with Gloria Lee's statement about the transformative impact of AI.</w:t>
      </w:r>
      <w:r/>
    </w:p>
    <w:p>
      <w:pPr>
        <w:pStyle w:val="ListNumber"/>
        <w:spacing w:line="240" w:lineRule="auto"/>
        <w:ind w:left="720"/>
      </w:pPr>
      <w:r/>
      <w:hyperlink r:id="rId12">
        <w:r>
          <w:rPr>
            <w:color w:val="0000EE"/>
            <w:u w:val="single"/>
          </w:rPr>
          <w:t>https://www.bakerdonelson.com/artificial-intelligence</w:t>
        </w:r>
      </w:hyperlink>
      <w:r>
        <w:t xml:space="preserve"> - Emphasizes that AI technologies do not replace the need for official legal representation but rather serve to enhance and support traditional legal practices.</w:t>
      </w:r>
      <w:r/>
    </w:p>
    <w:p>
      <w:pPr>
        <w:pStyle w:val="ListNumber"/>
        <w:spacing w:line="240" w:lineRule="auto"/>
        <w:ind w:left="720"/>
      </w:pPr>
      <w:r/>
      <w:hyperlink r:id="rId13">
        <w:r>
          <w:rPr>
            <w:color w:val="0000EE"/>
            <w:u w:val="single"/>
          </w:rPr>
          <w:t>https://www.axiomlaw.com/practice-areas/artificial-intelligence/tennessee/memphis</w:t>
        </w:r>
      </w:hyperlink>
      <w:r>
        <w:t xml:space="preserve"> - Highlights the ongoing evolution of AI in the legal profession and the importance of balancing technological advancements with human expertise.</w:t>
      </w:r>
      <w:r/>
    </w:p>
    <w:p>
      <w:pPr>
        <w:pStyle w:val="ListNumber"/>
        <w:spacing w:line="240" w:lineRule="auto"/>
        <w:ind w:left="720"/>
      </w:pPr>
      <w:r/>
      <w:hyperlink r:id="rId14">
        <w:r>
          <w:rPr>
            <w:color w:val="0000EE"/>
            <w:u w:val="single"/>
          </w:rPr>
          <w:t>https://www.wdef.com/ai-continues-to-advance-legal-resources/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0124102471/en/Everlaw-Unveils-New-AI-Features-in-its-EverlawAI-Portfolio-Driving-Better-Legal-Outcomes" TargetMode="External"/><Relationship Id="rId11" Type="http://schemas.openxmlformats.org/officeDocument/2006/relationships/hyperlink" Target="https://www.everlaw.com/blog/ai-and-automation/how-legal-teams-can-utilize-ai-document-review/" TargetMode="External"/><Relationship Id="rId12" Type="http://schemas.openxmlformats.org/officeDocument/2006/relationships/hyperlink" Target="https://www.bakerdonelson.com/artificial-intelligence" TargetMode="External"/><Relationship Id="rId13" Type="http://schemas.openxmlformats.org/officeDocument/2006/relationships/hyperlink" Target="https://www.axiomlaw.com/practice-areas/artificial-intelligence/tennessee/memphis" TargetMode="External"/><Relationship Id="rId14" Type="http://schemas.openxmlformats.org/officeDocument/2006/relationships/hyperlink" Target="https://www.wdef.com/ai-continues-to-advance-legal-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