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Brazil's strategic alliance poised to transform its global trade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 currently the 11th largest economy globally with natural resources valued at approximately $21.8 trillion, is poised for significant advancements on the international trade stage. Its diverse economy and robust trade relationships with over 100 nations are compounded by a moderate climate and well-developed infrastructure, making it an attractive destination for foreign investment, as highlighted by the U.S. Department of State, which notes that Brazil received $67.5 billion in foreign direct investment (FDI).</w:t>
      </w:r>
      <w:r/>
    </w:p>
    <w:p>
      <w:r/>
      <w:r>
        <w:t>However, Brazil has faced persistent supply chain challenges that have hindered its economic potential. A breakthrough is emerging through a recent partnership involving Securities Matters, LTD (Nasdaq: SMX), a publicly traded company that specializes in authentication and supply chain traceability solutions. The company has entered a significant deal with Ybyra Capital (B3:YBRA4), an up-and-coming holding entity focused on commodities and real estate in South America, boasting over $1 billion in natural resource assets.</w:t>
      </w:r>
      <w:r/>
    </w:p>
    <w:p>
      <w:r/>
      <w:r>
        <w:t>This partnership is seen as a pivotal development for Brazil, offering a means to fully leverage its vast resource base. The collaboration aims to bring transformational technology to the commodity sector, ensuring supply chain accountability and sustainable practices. “This is a transformational merging of assets and technology,” stated a representative from SMX, highlighting the potential impact on Brazil’s trade practices.</w:t>
      </w:r>
      <w:r/>
    </w:p>
    <w:p>
      <w:r/>
      <w:r>
        <w:t>The upcoming alliance is expected to provide both companies with the combined strengths needed to enhance Brazil’s standing as a commodity supplier globally, particularly in agricultural products such as soybeans, coffee, oils, and beef. Brazil is already well-established as a leading exporter, and the capabilities brought by SMX can further consolidate its position, particularly in the wake of international regulatory scrutiny concerning sourcing practices.</w:t>
      </w:r>
      <w:r/>
    </w:p>
    <w:p>
      <w:r/>
      <w:r>
        <w:t>SMX's technology embeds invisible chemical markers into commodities, resulting in immutable blockchain records that bolster traceability. This advantages Brazil's agricultural and mining sectors, where adherence to sustainability and ethical sourcing regulations is increasingly demanded by global markets. For example, SMX’s innovations are positioned to support Brazil’s $53.2 billion soybean industry in navigating new European Union sourcing regulations, thereby safeguarding its market share in Europe and Asia.</w:t>
      </w:r>
      <w:r/>
    </w:p>
    <w:p>
      <w:r/>
      <w:r>
        <w:t>The coffee sector, which generated $7.4 billion in exports in 2023, also stands to benefit significantly from this technology. SMX’s solutions can track coffee from Brazil to various international destinations, aligning with the growing consumer trend towards sustainably sourced products.</w:t>
      </w:r>
      <w:r/>
    </w:p>
    <w:p>
      <w:r/>
      <w:r>
        <w:t>As global demand for natural resources accelerates, particularly from Asia, the joint capabilities of SMX and Ybyra can usher in a new era of trade for Brazil. This alliance aims not only to streamline export processes but also to ensure compliance with stringent sustainability standards set forth by the U.S. and EU.</w:t>
      </w:r>
      <w:r/>
    </w:p>
    <w:p>
      <w:r/>
      <w:r>
        <w:t>The implications of this partnership extend beyond traditional agri-based industries. The gold and rubber sectors, among others, will similarly benefit from enhanced traceability offered by SMX's technology, promoting ethical sourcing while opening new revenue streams.</w:t>
      </w:r>
      <w:r/>
    </w:p>
    <w:p>
      <w:r/>
      <w:r>
        <w:t>This collaboration propels Brazil forward in meeting the global push towards circular economies and sustainability practices, with the potential to transform the nation’s market dynamics radically. As industries increasingly seek measurable sustainability metrics, this partnership may provide a blueprint for Brazil’s economic growth and enhanced global competitiveness.</w:t>
      </w:r>
      <w:r/>
    </w:p>
    <w:p>
      <w:r/>
      <w:r>
        <w:t>In summary, the unprecedented alliance between SMX and Ybyra represents a strategic move for Brazil. It stands to open new trade pathways and provide sustainable solutions while reinforcing Brazil’s position as a leading exporter in the global market. The future of Brazil’s economic landscape may well hinge on the successful integration of these advanced technologies into its vast natural resource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https://www.ceicdata.com/en/indicator/brazil/foreign-direct-investment--of-nominal-gdp</w:t>
        </w:r>
      </w:hyperlink>
      <w:r>
        <w:t xml:space="preserve"> - Corroborates the information on Brazil's Foreign Direct Investment (FDI) as a percentage of GDP, including historical data and recent trends.</w:t>
      </w:r>
      <w:r/>
    </w:p>
    <w:p>
      <w:pPr>
        <w:pStyle w:val="ListNumber"/>
        <w:spacing w:line="240" w:lineRule="auto"/>
        <w:ind w:left="720"/>
      </w:pPr>
      <w:r/>
      <w:hyperlink r:id="rId11">
        <w:r>
          <w:rPr>
            <w:color w:val="0000EE"/>
            <w:u w:val="single"/>
          </w:rPr>
          <w:t>https://tradingeconomics.com/brazil/foreign-direct-investment</w:t>
        </w:r>
      </w:hyperlink>
      <w:r>
        <w:t xml:space="preserve"> - Provides data on Brazil's Foreign Direct Investment, including average values, historical highs and lows, and projections, supporting the economic context of FDI in Brazil.</w:t>
      </w:r>
      <w:r/>
    </w:p>
    <w:p>
      <w:pPr>
        <w:pStyle w:val="ListNumber"/>
        <w:spacing w:line="240" w:lineRule="auto"/>
        <w:ind w:left="720"/>
      </w:pPr>
      <w:r/>
      <w:hyperlink r:id="rId12">
        <w:r>
          <w:rPr>
            <w:color w:val="0000EE"/>
            <w:u w:val="single"/>
          </w:rPr>
          <w:t>https://santandertrade.com/en/portal/establish-overseas/brazil/foreign-investment</w:t>
        </w:r>
      </w:hyperlink>
      <w:r>
        <w:t xml:space="preserve"> - Supports the information on Brazil's attractiveness for foreign investment, total stock of FDI, and main investing countries, highlighting its position in Latin America.</w:t>
      </w:r>
      <w:r/>
    </w:p>
    <w:p>
      <w:pPr>
        <w:pStyle w:val="ListNumber"/>
        <w:spacing w:line="240" w:lineRule="auto"/>
        <w:ind w:left="720"/>
      </w:pPr>
      <w:r/>
      <w:hyperlink r:id="rId13">
        <w:r>
          <w:rPr>
            <w:color w:val="0000EE"/>
            <w:u w:val="single"/>
          </w:rPr>
          <w:t>https://www.state.gov/reports/investment-climate-statements/brazil/</w:t>
        </w:r>
      </w:hyperlink>
      <w:r>
        <w:t xml:space="preserve"> - Could corroborate the U.S. Department of State's notes on Brazil receiving $67.5 billion in foreign direct investment, though the exact figure might vary depending on the source and year.</w:t>
      </w:r>
      <w:r/>
    </w:p>
    <w:p>
      <w:pPr>
        <w:pStyle w:val="ListNumber"/>
        <w:spacing w:line="240" w:lineRule="auto"/>
        <w:ind w:left="720"/>
      </w:pPr>
      <w:r/>
      <w:hyperlink r:id="rId14">
        <w:r>
          <w:rPr>
            <w:color w:val="0000EE"/>
            <w:u w:val="single"/>
          </w:rPr>
          <w:t>https://www.bcb.gov.br/en/economic-indicators/foreign-direct-investment</w:t>
        </w:r>
      </w:hyperlink>
      <w:r>
        <w:t xml:space="preserve"> - Provides official data from the Central Bank of Brazil on Foreign Direct Investment, supporting the economic indicators mentioned in the article.</w:t>
      </w:r>
      <w:r/>
    </w:p>
    <w:p>
      <w:pPr>
        <w:pStyle w:val="ListNumber"/>
        <w:spacing w:line="240" w:lineRule="auto"/>
        <w:ind w:left="720"/>
      </w:pPr>
      <w:r/>
      <w:hyperlink r:id="rId15">
        <w:r>
          <w:rPr>
            <w:color w:val="0000EE"/>
            <w:u w:val="single"/>
          </w:rPr>
          <w:t>https://unctad.org/webflyer/world-investment-report-2023</w:t>
        </w:r>
      </w:hyperlink>
      <w:r>
        <w:t xml:space="preserve"> - Supports the information on FDI inflows into Brazil in 2022 as reported by the UNCTAD World Investment Report 2023.</w:t>
      </w:r>
      <w:r/>
    </w:p>
    <w:p>
      <w:pPr>
        <w:pStyle w:val="ListNumber"/>
        <w:spacing w:line="240" w:lineRule="auto"/>
        <w:ind w:left="720"/>
      </w:pPr>
      <w:r/>
      <w:hyperlink r:id="rId16">
        <w:r>
          <w:rPr>
            <w:color w:val="0000EE"/>
            <w:u w:val="single"/>
          </w:rPr>
          <w:t>https://www.statista.com/statistics/1226550/brazil-soybean-export-value/</w:t>
        </w:r>
      </w:hyperlink>
      <w:r>
        <w:t xml:space="preserve"> - Corroborates the value of Brazil's soybean industry, which is mentioned as benefiting from SMX's technology.</w:t>
      </w:r>
      <w:r/>
    </w:p>
    <w:p>
      <w:pPr>
        <w:pStyle w:val="ListNumber"/>
        <w:spacing w:line="240" w:lineRule="auto"/>
        <w:ind w:left="720"/>
      </w:pPr>
      <w:r/>
      <w:hyperlink r:id="rId17">
        <w:r>
          <w:rPr>
            <w:color w:val="0000EE"/>
            <w:u w:val="single"/>
          </w:rPr>
          <w:t>https://www.statista.com/statistics/1226551/brazil-coffee-export-value/</w:t>
        </w:r>
      </w:hyperlink>
      <w:r>
        <w:t xml:space="preserve"> - Supports the information on the coffee sector's export value in Brazil, highlighting the potential benefits of SMX’s technology.</w:t>
      </w:r>
      <w:r/>
    </w:p>
    <w:p>
      <w:pPr>
        <w:pStyle w:val="ListNumber"/>
        <w:spacing w:line="240" w:lineRule="auto"/>
        <w:ind w:left="720"/>
      </w:pPr>
      <w:r/>
      <w:hyperlink r:id="rId18">
        <w:r>
          <w:rPr>
            <w:color w:val="0000EE"/>
            <w:u w:val="single"/>
          </w:rPr>
          <w:t>https://ec.europa.eu/info/law/better-regulation/have-your-say/initiatives/12764-Sustainable-products-initiative_en</w:t>
        </w:r>
      </w:hyperlink>
      <w:r>
        <w:t xml:space="preserve"> - Provides context on EU regulations regarding sustainable sourcing, which Brazil’s industries need to comply with, as mentioned in the article.</w:t>
      </w:r>
      <w:r/>
    </w:p>
    <w:p>
      <w:pPr>
        <w:pStyle w:val="ListNumber"/>
        <w:spacing w:line="240" w:lineRule="auto"/>
        <w:ind w:left="720"/>
      </w:pPr>
      <w:r/>
      <w:hyperlink r:id="rId19">
        <w:r>
          <w:rPr>
            <w:color w:val="0000EE"/>
            <w:u w:val="single"/>
          </w:rPr>
          <w:t>https://www.usda.gov/topics/sustainability</w:t>
        </w:r>
      </w:hyperlink>
      <w:r>
        <w:t xml:space="preserve"> - Supports the information on U.S. sustainability standards and the global push towards sustainable practices, which the SMX and Ybyra partnership aims to address.</w:t>
      </w:r>
      <w:r/>
    </w:p>
    <w:p>
      <w:pPr>
        <w:pStyle w:val="ListNumber"/>
        <w:spacing w:line="240" w:lineRule="auto"/>
        <w:ind w:left="720"/>
      </w:pPr>
      <w:r/>
      <w:hyperlink r:id="rId20">
        <w:r>
          <w:rPr>
            <w:color w:val="0000EE"/>
            <w:u w:val="single"/>
          </w:rPr>
          <w:t>https://thelosangelestribune.com/2024/12/17/with-an-abundance-of-natural-resources-and-manufacturing-capabilities-can-brazil-become-a-major-exporting-powerhouse-on-the-world-stage/?utm_source=rss&amp;utm_medium=rss&amp;utm_campaign=with-an-abundance-of-natural-resources-and-manufacturing-capabilities-can-brazil-become-a-major-exporting-powerhouse-on-the-world-st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icdata.com/en/indicator/brazil/foreign-direct-investment--of-nominal-gdp" TargetMode="External"/><Relationship Id="rId11" Type="http://schemas.openxmlformats.org/officeDocument/2006/relationships/hyperlink" Target="https://tradingeconomics.com/brazil/foreign-direct-investment" TargetMode="External"/><Relationship Id="rId12" Type="http://schemas.openxmlformats.org/officeDocument/2006/relationships/hyperlink" Target="https://santandertrade.com/en/portal/establish-overseas/brazil/foreign-investment" TargetMode="External"/><Relationship Id="rId13" Type="http://schemas.openxmlformats.org/officeDocument/2006/relationships/hyperlink" Target="https://www.state.gov/reports/investment-climate-statements/brazil/" TargetMode="External"/><Relationship Id="rId14" Type="http://schemas.openxmlformats.org/officeDocument/2006/relationships/hyperlink" Target="https://www.bcb.gov.br/en/economic-indicators/foreign-direct-investment" TargetMode="External"/><Relationship Id="rId15" Type="http://schemas.openxmlformats.org/officeDocument/2006/relationships/hyperlink" Target="https://unctad.org/webflyer/world-investment-report-2023" TargetMode="External"/><Relationship Id="rId16" Type="http://schemas.openxmlformats.org/officeDocument/2006/relationships/hyperlink" Target="https://www.statista.com/statistics/1226550/brazil-soybean-export-value/" TargetMode="External"/><Relationship Id="rId17" Type="http://schemas.openxmlformats.org/officeDocument/2006/relationships/hyperlink" Target="https://www.statista.com/statistics/1226551/brazil-coffee-export-value/" TargetMode="External"/><Relationship Id="rId18" Type="http://schemas.openxmlformats.org/officeDocument/2006/relationships/hyperlink" Target="https://ec.europa.eu/info/law/better-regulation/have-your-say/initiatives/12764-Sustainable-products-initiative_en" TargetMode="External"/><Relationship Id="rId19" Type="http://schemas.openxmlformats.org/officeDocument/2006/relationships/hyperlink" Target="https://www.usda.gov/topics/sustainability" TargetMode="External"/><Relationship Id="rId20" Type="http://schemas.openxmlformats.org/officeDocument/2006/relationships/hyperlink" Target="https://thelosangelestribune.com/2024/12/17/with-an-abundance-of-natural-resources-and-manufacturing-capabilities-can-brazil-become-a-major-exporting-powerhouse-on-the-world-stage/?utm_source=rss&amp;utm_medium=rss&amp;utm_campaign=with-an-abundance-of-natural-resources-and-manufacturing-capabilities-can-brazil-become-a-major-exporting-powerhouse-on-the-world-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