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Invesco launches new technology-focused ETF to meet rising investor interest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Invesco, a leading global investment management firm, has recently announced the launch of a new exchange-traded fund (ETF) aimed at harnessing the increasing investor interest in technology stocks. This ETF is specifically designed to track the performance of an index that heavily prioritises technology companies, thereby offering investors an efficient avenue to gain exposure to a concentrated portfolio within this dynamic sector.</w:t>
      </w:r>
      <w:r/>
    </w:p>
    <w:p>
      <w:r/>
      <w:r>
        <w:t>This latest financial product seeks to provide a convenient and cost-effective means for investors to capitalise on the growth potential inherent in the technology sector. By opting for this ETF, individuals can participate in the anticipated growth of technology stocks without the burden of selecting individual companies, which often requires extensive research and analysis.</w:t>
      </w:r>
      <w:r/>
    </w:p>
    <w:p>
      <w:r/>
      <w:r>
        <w:t>The technology sector has emerged as a significant engine for market returns in recent years, driven largely by advancements in artificial intelligence, cloud computing, and a host of other emerging technologies. As these innovations continue to develop, they are projected to disrupt various industries while simultaneously creating new avenues for growth.</w:t>
      </w:r>
      <w:r/>
    </w:p>
    <w:p>
      <w:r/>
      <w:r>
        <w:t>However, it is important to note that investing in technology stocks carries inherent risks, primarily due to the sector's notable volatility. The performance of technology companies can be swayed by a myriad of factors, including economic cycles, regulatory shifts, and technological disruptions—which can all lead to unpredictable market movements.</w:t>
      </w:r>
      <w:r/>
    </w:p>
    <w:p>
      <w:r/>
      <w:r>
        <w:t>Potential investors are advised to carefully evaluate their risk appetite and investment objectives prior to committing funds to technology-focused ETFs. A well-diversified portfolio is crucial to mitigating risks associated with excessive concentration in a single sector.</w:t>
      </w:r>
      <w:r/>
    </w:p>
    <w:p>
      <w:r/>
      <w:r>
        <w:t>Invesco's introduction of this ETF reflects a broader trend in the financial markets, responding to increasing demand for investment products that concentrate on specific sectors and investment themes. As interest in technology continues to surge amongst investors, the new ETF is positioned to attract significant inflows, further solidifying the prominence of technology as a key area of investment focus.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https://www.prnewswire.com/news-releases/invesco-launches-the-invesco-msci-north-america-climate-etf-klmn-302329851.html</w:t>
        </w:r>
      </w:hyperlink>
      <w:r>
        <w:t xml:space="preserve"> - This article corroborates Invesco's recent launches of sector-specific ETFs, although it focuses on a climate ETF, it highlights Invesco's trend of launching thematic ETFs.</w:t>
      </w:r>
      <w:r/>
    </w:p>
    <w:p>
      <w:pPr>
        <w:pStyle w:val="ListNumber"/>
        <w:spacing w:line="240" w:lineRule="auto"/>
        <w:ind w:left="720"/>
      </w:pPr>
      <w:r/>
      <w:hyperlink r:id="rId11">
        <w:r>
          <w:rPr>
            <w:color w:val="0000EE"/>
            <w:u w:val="single"/>
          </w:rPr>
          <w:t>https://www.marketsmedia.com/invesco-has-record-funding-for-etf-launch/</w:t>
        </w:r>
      </w:hyperlink>
      <w:r>
        <w:t xml:space="preserve"> - This article supports the idea of Invesco launching new ETFs with significant funding, aligning with the trend of sector-specific investment products.</w:t>
      </w:r>
      <w:r/>
    </w:p>
    <w:p>
      <w:pPr>
        <w:pStyle w:val="ListNumber"/>
        <w:spacing w:line="240" w:lineRule="auto"/>
        <w:ind w:left="720"/>
      </w:pPr>
      <w:r/>
      <w:hyperlink r:id="rId12">
        <w:r>
          <w:rPr>
            <w:color w:val="0000EE"/>
            <w:u w:val="single"/>
          </w:rPr>
          <w:t>https://www.prnewswire.com/news-releases/invesco-and-galaxy-to-launch-the-invesco-galaxy-ethereum-etf-qeth-302203910.html</w:t>
        </w:r>
      </w:hyperlink>
      <w:r>
        <w:t xml:space="preserve"> - This article shows Invesco's involvement in launching ETFs focused on specific assets, such as Ethereum, which is part of the broader technology and digital assets sector.</w:t>
      </w:r>
      <w:r/>
    </w:p>
    <w:p>
      <w:pPr>
        <w:pStyle w:val="ListNumber"/>
        <w:spacing w:line="240" w:lineRule="auto"/>
        <w:ind w:left="720"/>
      </w:pPr>
      <w:r/>
      <w:hyperlink r:id="rId13">
        <w:r>
          <w:rPr>
            <w:color w:val="0000EE"/>
            <w:u w:val="single"/>
          </w:rPr>
          <w:t>https://www.techtarget.com/whatis/feature/10-ways-to-spot-disinformation-on-social-media</w:t>
        </w:r>
      </w:hyperlink>
      <w:r>
        <w:t xml:space="preserve"> - This article provides guidance on evaluating information, which is relevant for investors needing to assess the credibility of investment news and product information.</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from the internet is crucial for investors to verify the accuracy and reliability of investment-related news and products.</w:t>
      </w:r>
      <w:r/>
    </w:p>
    <w:p>
      <w:pPr>
        <w:pStyle w:val="ListNumber"/>
        <w:spacing w:line="240" w:lineRule="auto"/>
        <w:ind w:left="720"/>
      </w:pPr>
      <w:r/>
      <w:hyperlink r:id="rId15">
        <w:r>
          <w:rPr>
            <w:color w:val="0000EE"/>
            <w:u w:val="single"/>
          </w:rPr>
          <w:t>https://www.invesco.com/corporate</w:t>
        </w:r>
      </w:hyperlink>
      <w:r>
        <w:t xml:space="preserve"> - Invesco's corporate website provides information on their investment products and strategies, including their focus on sector-specific ETFs.</w:t>
      </w:r>
      <w:r/>
    </w:p>
    <w:p>
      <w:pPr>
        <w:pStyle w:val="ListNumber"/>
        <w:spacing w:line="240" w:lineRule="auto"/>
        <w:ind w:left="720"/>
      </w:pPr>
      <w:r/>
      <w:hyperlink r:id="rId16">
        <w:r>
          <w:rPr>
            <w:color w:val="0000EE"/>
            <w:u w:val="single"/>
          </w:rPr>
          <w:t>https://www.investopedia.com/articles/active-trading/052014/how-invest-technology-stocks.asp</w:t>
        </w:r>
      </w:hyperlink>
      <w:r>
        <w:t xml:space="preserve"> - This article explains the process of investing in technology stocks, including the risks and benefits, which aligns with the discussion on technology sector volatility and growth potential.</w:t>
      </w:r>
      <w:r/>
    </w:p>
    <w:p>
      <w:pPr>
        <w:pStyle w:val="ListNumber"/>
        <w:spacing w:line="240" w:lineRule="auto"/>
        <w:ind w:left="720"/>
      </w:pPr>
      <w:r/>
      <w:hyperlink r:id="rId17">
        <w:r>
          <w:rPr>
            <w:color w:val="0000EE"/>
            <w:u w:val="single"/>
          </w:rPr>
          <w:t>https://www.investopedia.com/terms/e/etf.asp</w:t>
        </w:r>
      </w:hyperlink>
      <w:r>
        <w:t xml:space="preserve"> - This article provides a comprehensive overview of ETFs, including their benefits and how they allow investors to gain exposure to specific sectors like technology.</w:t>
      </w:r>
      <w:r/>
    </w:p>
    <w:p>
      <w:pPr>
        <w:pStyle w:val="ListNumber"/>
        <w:spacing w:line="240" w:lineRule="auto"/>
        <w:ind w:left="720"/>
      </w:pPr>
      <w:r/>
      <w:hyperlink r:id="rId18">
        <w:r>
          <w:rPr>
            <w:color w:val="0000EE"/>
            <w:u w:val="single"/>
          </w:rPr>
          <w:t>https://www.sec.gov/investor/pubs/investorpubs.htm</w:t>
        </w:r>
      </w:hyperlink>
      <w:r>
        <w:t xml:space="preserve"> - The SEC's investor education resources offer guidance on evaluating investment products, including ETFs, and understanding the associated risks.</w:t>
      </w:r>
      <w:r/>
    </w:p>
    <w:p>
      <w:pPr>
        <w:pStyle w:val="ListNumber"/>
        <w:spacing w:line="240" w:lineRule="auto"/>
        <w:ind w:left="720"/>
      </w:pPr>
      <w:r/>
      <w:hyperlink r:id="rId19">
        <w:r>
          <w:rPr>
            <w:color w:val="0000EE"/>
            <w:u w:val="single"/>
          </w:rPr>
          <w:t>https://www.msci.com/index-methodology</w:t>
        </w:r>
      </w:hyperlink>
      <w:r>
        <w:t xml:space="preserve"> - MSCI's index methodology explains how indices are constructed, which is relevant for understanding how sector-specific ETFs track their respective indices.</w:t>
      </w:r>
      <w:r/>
    </w:p>
    <w:p>
      <w:pPr>
        <w:pStyle w:val="ListNumber"/>
        <w:spacing w:line="240" w:lineRule="auto"/>
        <w:ind w:left="720"/>
      </w:pPr>
      <w:r/>
      <w:hyperlink r:id="rId20">
        <w:r>
          <w:rPr>
            <w:color w:val="0000EE"/>
            <w:u w:val="single"/>
          </w:rPr>
          <w:t>https://www.fidelity.com/investing/etfs</w:t>
        </w:r>
      </w:hyperlink>
      <w:r>
        <w:t xml:space="preserve"> - Fidelity's ETF page provides information on how ETFs work and how they can be used to gain exposure to specific sectors, including technology.</w:t>
      </w:r>
      <w:r/>
    </w:p>
    <w:p>
      <w:pPr>
        <w:pStyle w:val="ListNumber"/>
        <w:spacing w:line="240" w:lineRule="auto"/>
        <w:ind w:left="720"/>
      </w:pPr>
      <w:r/>
      <w:hyperlink r:id="rId21">
        <w:r>
          <w:rPr>
            <w:color w:val="0000EE"/>
            <w:u w:val="single"/>
          </w:rPr>
          <w:t>https://thecorporatemagazine.com/invesco-debuts-etf-targeting-tech-concentration-boom/?utm_source=rss&amp;utm_medium=rss&amp;utm_campaign=invesco-debuts-etf-targeting-tech-concentration-boom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invesco-launches-the-invesco-msci-north-america-climate-etf-klmn-302329851.html" TargetMode="External"/><Relationship Id="rId11" Type="http://schemas.openxmlformats.org/officeDocument/2006/relationships/hyperlink" Target="https://www.marketsmedia.com/invesco-has-record-funding-for-etf-launch/" TargetMode="External"/><Relationship Id="rId12" Type="http://schemas.openxmlformats.org/officeDocument/2006/relationships/hyperlink" Target="https://www.prnewswire.com/news-releases/invesco-and-galaxy-to-launch-the-invesco-galaxy-ethereum-etf-qeth-302203910.html"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invesco.com/corporate" TargetMode="External"/><Relationship Id="rId16" Type="http://schemas.openxmlformats.org/officeDocument/2006/relationships/hyperlink" Target="https://www.investopedia.com/articles/active-trading/052014/how-invest-technology-stocks.asp" TargetMode="External"/><Relationship Id="rId17" Type="http://schemas.openxmlformats.org/officeDocument/2006/relationships/hyperlink" Target="https://www.investopedia.com/terms/e/etf.asp" TargetMode="External"/><Relationship Id="rId18" Type="http://schemas.openxmlformats.org/officeDocument/2006/relationships/hyperlink" Target="https://www.sec.gov/investor/pubs/investorpubs.htm" TargetMode="External"/><Relationship Id="rId19" Type="http://schemas.openxmlformats.org/officeDocument/2006/relationships/hyperlink" Target="https://www.msci.com/index-methodology" TargetMode="External"/><Relationship Id="rId20" Type="http://schemas.openxmlformats.org/officeDocument/2006/relationships/hyperlink" Target="https://www.fidelity.com/investing/etfs" TargetMode="External"/><Relationship Id="rId21" Type="http://schemas.openxmlformats.org/officeDocument/2006/relationships/hyperlink" Target="https://thecorporatemagazine.com/invesco-debuts-etf-targeting-tech-concentration-boom/?utm_source=rss&amp;utm_medium=rss&amp;utm_campaign=invesco-debuts-etf-targeting-tech-concentration-b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