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M&amp;A activity sees cautious resurgence in the face of economic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there has been a notable resurgence in merger and acquisition (M&amp;A) activity across various sectors of corporate America, as reported by Marketplace. Following a steep decline observed in the two previous years—2022 and 2021—companies are beginning to engage in discussions about potential mergers. However, the pace of these activities has not matched the expectations set earlier this year.</w:t>
      </w:r>
      <w:r/>
    </w:p>
    <w:p>
      <w:r/>
      <w:r>
        <w:t xml:space="preserve">Brian Quinn, a corporate law professor at Boston College Law School, highlights the complexities involved in making merger decisions, underscoring that executives prefer to assess the stability of the broader economy before proceeding with acquisitions. Quinn stated, “Executives want to look ahead, and have a general idea of what the future is going to hold with respect to the macroeconomic environment, whether or not they can make money, given the models that they put together.” </w:t>
      </w:r>
      <w:r/>
    </w:p>
    <w:p>
      <w:r/>
      <w:r>
        <w:t xml:space="preserve">Experts in the field, including Christina Sautter, a mergers and acquisitions legal expert from Southern Methodist University, deem the current economic climate as somewhat cautious. She noted that uncertainty persisted regarding the macroeconomic and political landscapes during 2024, which hindered more aggressive pursuit of deals. </w:t>
      </w:r>
      <w:r/>
    </w:p>
    <w:p>
      <w:r/>
      <w:r>
        <w:t>A crucial factor influencing business leaders' decisions this year has been the movements of the Federal Reserve in adjusting interest rates. Many were hopeful for reductions prior to September 2023. With President-elect Donald Trump likely set to assume office, Sautter predicts that his administration may adopt a lenient stance towards mergers, potentially catalysing deal-making activity. She remarked, “I think that is really going to push deals forward,” as expectations of further interest rate cuts loom, which could decrease borrowing costs for companies contemplating mergers.</w:t>
      </w:r>
      <w:r/>
    </w:p>
    <w:p>
      <w:r/>
      <w:r>
        <w:t>On the other hand, Suzanne Kumar, an executive vice president at Bain &amp; Company, conveyed caution regarding the extent of interest rate reductions. She expressed that although the Fed may bring rates down, they will still be relatively high compared to the previously low rates that contributed to an explosion of M&amp;A activity in 2021. Kumar stated, “This shift towards lower interest rates will still end up at a place that is likely to be relatively high versus the very heady days of early 2021.”</w:t>
      </w:r>
      <w:r/>
    </w:p>
    <w:p>
      <w:r/>
      <w:r>
        <w:t>During that peak period, valuations were incredibly favourable for companies poised for acquisition, leaving a lasting impression on sellers. However, Kumar observed that there appears to be a convergence in the expectations between buyers and sellers, suggesting that if this trend continues, the M&amp;A landscape could potentially see an increase in deal activity in the near future. The overall sentiment, therefore, indicates a complicated yet evolving atmosphere for mergers and acquisitions as businesses look ahead to 2024, navigating both economic indicators and political uncertainties.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https://www.spglobal.com/marketintelligence/en/news-insights/latest-news-headlines/north-american-m-a-activity-slump-extends-through-2023-80177322</w:t>
        </w:r>
      </w:hyperlink>
      <w:r>
        <w:t xml:space="preserve"> - Corroborates the decline in M&amp;A activity in 2023, including the total value and number of transactions, and the impact of high interest rates.</w:t>
      </w:r>
      <w:r/>
    </w:p>
    <w:p>
      <w:pPr>
        <w:pStyle w:val="ListNumber"/>
        <w:spacing w:line="240" w:lineRule="auto"/>
        <w:ind w:left="720"/>
      </w:pPr>
      <w:r/>
      <w:hyperlink r:id="rId11">
        <w:r>
          <w:rPr>
            <w:color w:val="0000EE"/>
            <w:u w:val="single"/>
          </w:rPr>
          <w:t>https://www2.deloitte.com/content/dam/Deloitte/xa/Documents/corporate-finance/us-dcf-2023-yir-2024-industry-outlook.pdf</w:t>
        </w:r>
      </w:hyperlink>
      <w:r>
        <w:t xml:space="preserve"> - Supports the decline in M&amp;A activity globally in 2023 due to economic uncertainty, high interest rates, and regulatory hurdles.</w:t>
      </w:r>
      <w:r/>
    </w:p>
    <w:p>
      <w:pPr>
        <w:pStyle w:val="ListNumber"/>
        <w:spacing w:line="240" w:lineRule="auto"/>
        <w:ind w:left="720"/>
      </w:pPr>
      <w:r/>
      <w:hyperlink r:id="rId12">
        <w:r>
          <w:rPr>
            <w:color w:val="0000EE"/>
            <w:u w:val="single"/>
          </w:rPr>
          <w:t>https://www.alpha-sense.com/blog/trends/major-mergers-and-acquisitions-2023/</w:t>
        </w:r>
      </w:hyperlink>
      <w:r>
        <w:t xml:space="preserve"> - Provides details on the global decline in M&amp;A volumes in 2023, affected by market volatility and macroeconomic conditions.</w:t>
      </w:r>
      <w:r/>
    </w:p>
    <w:p>
      <w:pPr>
        <w:pStyle w:val="ListNumber"/>
        <w:spacing w:line="240" w:lineRule="auto"/>
        <w:ind w:left="720"/>
      </w:pPr>
      <w:r/>
      <w:hyperlink r:id="rId10">
        <w:r>
          <w:rPr>
            <w:color w:val="0000EE"/>
            <w:u w:val="single"/>
          </w:rPr>
          <w:t>https://www.spglobal.com/marketintelligence/en/news-insights/latest-news-headlines/north-american-m-a-activity-slump-extends-through-2023-80177322</w:t>
        </w:r>
      </w:hyperlink>
      <w:r>
        <w:t xml:space="preserve"> - Highlights specific large-scale deals in 2023, such as Exxon Mobil's acquisition of Pioneer Natural Resources and Chevron's acquisition of Hess Corp.</w:t>
      </w:r>
      <w:r/>
    </w:p>
    <w:p>
      <w:pPr>
        <w:pStyle w:val="ListNumber"/>
        <w:spacing w:line="240" w:lineRule="auto"/>
        <w:ind w:left="720"/>
      </w:pPr>
      <w:r/>
      <w:hyperlink r:id="rId12">
        <w:r>
          <w:rPr>
            <w:color w:val="0000EE"/>
            <w:u w:val="single"/>
          </w:rPr>
          <w:t>https://www.alpha-sense.com/blog/trends/major-mergers-and-acquisitions-2023/</w:t>
        </w:r>
      </w:hyperlink>
      <w:r>
        <w:t xml:space="preserve"> - Mentions notable deals like Pfizer's acquisition of Seagen Inc., which reflects ongoing M&amp;A activity despite overall declines.</w:t>
      </w:r>
      <w:r/>
    </w:p>
    <w:p>
      <w:pPr>
        <w:pStyle w:val="ListNumber"/>
        <w:spacing w:line="240" w:lineRule="auto"/>
        <w:ind w:left="720"/>
      </w:pPr>
      <w:r/>
      <w:hyperlink r:id="rId11">
        <w:r>
          <w:rPr>
            <w:color w:val="0000EE"/>
            <w:u w:val="single"/>
          </w:rPr>
          <w:t>https://www2.deloitte.com/content/dam/Deloitte/xa/Documents/corporate-finance/us-dcf-2023-yir-2024-industry-outlook.pdf</w:t>
        </w:r>
      </w:hyperlink>
      <w:r>
        <w:t xml:space="preserve"> - Discusses the impact of increasing interest rates on M&amp;A activity and the cautious behavior of investors amid economic uncertainty.</w:t>
      </w:r>
      <w:r/>
    </w:p>
    <w:p>
      <w:pPr>
        <w:pStyle w:val="ListNumber"/>
        <w:spacing w:line="240" w:lineRule="auto"/>
        <w:ind w:left="720"/>
      </w:pPr>
      <w:r/>
      <w:hyperlink r:id="rId13">
        <w:r>
          <w:rPr>
            <w:color w:val="0000EE"/>
            <w:u w:val="single"/>
          </w:rPr>
          <w:t>https://www.capstonepartners.com/insights/global-ma-trends-survey-report/</w:t>
        </w:r>
      </w:hyperlink>
      <w:r>
        <w:t xml:space="preserve"> - Provides insights on middle market deal activity outperforming the broader market in 2023, indicating resilient acquirer appetite.</w:t>
      </w:r>
      <w:r/>
    </w:p>
    <w:p>
      <w:pPr>
        <w:pStyle w:val="ListNumber"/>
        <w:spacing w:line="240" w:lineRule="auto"/>
        <w:ind w:left="720"/>
      </w:pPr>
      <w:r/>
      <w:hyperlink r:id="rId10">
        <w:r>
          <w:rPr>
            <w:color w:val="0000EE"/>
            <w:u w:val="single"/>
          </w:rPr>
          <w:t>https://www.spglobal.com/marketintelligence/en/news-insights/latest-news-headlines/north-american-m-a-activity-slump-extends-through-2023-80177322</w:t>
        </w:r>
      </w:hyperlink>
      <w:r>
        <w:t xml:space="preserve"> - Details sector-specific M&amp;A activity, such as the industrials, technology, and healthcare sectors, which saw varying levels of deal activity.</w:t>
      </w:r>
      <w:r/>
    </w:p>
    <w:p>
      <w:pPr>
        <w:pStyle w:val="ListNumber"/>
        <w:spacing w:line="240" w:lineRule="auto"/>
        <w:ind w:left="720"/>
      </w:pPr>
      <w:r/>
      <w:hyperlink r:id="rId12">
        <w:r>
          <w:rPr>
            <w:color w:val="0000EE"/>
            <w:u w:val="single"/>
          </w:rPr>
          <w:t>https://www.alpha-sense.com/blog/trends/major-mergers-and-acquisitions-2023/</w:t>
        </w:r>
      </w:hyperlink>
      <w:r>
        <w:t xml:space="preserve"> - Corroborates the overall decline in M&amp;A volumes to the lowest level since 2013, influenced by high interest rates and economic slowdown.</w:t>
      </w:r>
      <w:r/>
    </w:p>
    <w:p>
      <w:pPr>
        <w:pStyle w:val="ListNumber"/>
        <w:spacing w:line="240" w:lineRule="auto"/>
        <w:ind w:left="720"/>
      </w:pPr>
      <w:r/>
      <w:hyperlink r:id="rId11">
        <w:r>
          <w:rPr>
            <w:color w:val="0000EE"/>
            <w:u w:val="single"/>
          </w:rPr>
          <w:t>https://www2.deloitte.com/content/dam/Deloitte/xa/Documents/corporate-finance/us-dcf-2023-yir-2024-industry-outlook.pdf</w:t>
        </w:r>
      </w:hyperlink>
      <w:r>
        <w:t xml:space="preserve"> - Highlights the role of strategic acquirers versus private equity groups in M&amp;A activity during 2023, reflecting changes in deal dynamics.</w:t>
      </w:r>
      <w:r/>
    </w:p>
    <w:p>
      <w:pPr>
        <w:pStyle w:val="ListNumber"/>
        <w:spacing w:line="240" w:lineRule="auto"/>
        <w:ind w:left="720"/>
      </w:pPr>
      <w:r/>
      <w:hyperlink r:id="rId13">
        <w:r>
          <w:rPr>
            <w:color w:val="0000EE"/>
            <w:u w:val="single"/>
          </w:rPr>
          <w:t>https://www.capstonepartners.com/insights/global-ma-trends-survey-report/</w:t>
        </w:r>
      </w:hyperlink>
      <w:r>
        <w:t xml:space="preserve"> - Supports the notion that despite overall declines, certain sectors and middle market deals showed resilience and potential for future growth.</w:t>
      </w:r>
      <w:r/>
    </w:p>
    <w:p>
      <w:pPr>
        <w:pStyle w:val="ListNumber"/>
        <w:spacing w:line="240" w:lineRule="auto"/>
        <w:ind w:left="720"/>
      </w:pPr>
      <w:r/>
      <w:hyperlink r:id="rId14">
        <w:r>
          <w:rPr>
            <w:color w:val="0000EE"/>
            <w:u w:val="single"/>
          </w:rPr>
          <w:t>https://www.marketplace.org/2024/12/17/mergers-and-acquisitions-2024-activity-rates-stability/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arketintelligence/en/news-insights/latest-news-headlines/north-american-m-a-activity-slump-extends-through-2023-80177322" TargetMode="External"/><Relationship Id="rId11" Type="http://schemas.openxmlformats.org/officeDocument/2006/relationships/hyperlink" Target="https://www2.deloitte.com/content/dam/Deloitte/xa/Documents/corporate-finance/us-dcf-2023-yir-2024-industry-outlook.pdf" TargetMode="External"/><Relationship Id="rId12" Type="http://schemas.openxmlformats.org/officeDocument/2006/relationships/hyperlink" Target="https://www.alpha-sense.com/blog/trends/major-mergers-and-acquisitions-2023/" TargetMode="External"/><Relationship Id="rId13" Type="http://schemas.openxmlformats.org/officeDocument/2006/relationships/hyperlink" Target="https://www.capstonepartners.com/insights/global-ma-trends-survey-report/" TargetMode="External"/><Relationship Id="rId14" Type="http://schemas.openxmlformats.org/officeDocument/2006/relationships/hyperlink" Target="https://www.marketplace.org/2024/12/17/mergers-and-acquisitions-2024-activity-rates-st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