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the ocean freight industry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ocean freight industry has been grappling with a variety of supply chain disruptions, spurred by the aftermath of the COVID-19 pandemic, geopolitical tensions, and natural disasters. Hariesh Manaadiar, Founder at Shipping and Freight Resource and Features Editor at CargoNOW, provides an in-depth analysis of these continuing challenges, their economic and operational impacts, and potential mitigative strategies for businesses navigating this complex environment.</w:t>
      </w:r>
      <w:r/>
    </w:p>
    <w:p>
      <w:r/>
      <w:r>
        <w:t>The pandemic transformed from a health crisis into a logistics challenge, creating extensive bottlenecks and elevating freight rates among importers and exporters. Although there were initial hopes for a return to normalcy as COVID-19 waned, new challenges have emerged, revealing the fragility of global supply chains.</w:t>
      </w:r>
      <w:r/>
    </w:p>
    <w:p>
      <w:r/>
      <w:r>
        <w:t>Historically, the maritime and shipping sector has confronted several disruptions due to the pandemic, leading to severe operational slowdowns. Lockdowns and factory closures resulted in decreased production levels for non-essential goods, while consumer demand shifted dramatically towards e-commerce, thus straining existing supply chains. Ports such as Los Angeles and Long Beach became emblematic of these issues, with extended waiting times for ships laden with cargo.</w:t>
      </w:r>
      <w:r/>
    </w:p>
    <w:p>
      <w:r/>
      <w:r>
        <w:t>In March 2021, the blockage of the Suez Canal by the mega vessel Ever Given halted around 12% of global trade through this major transport route, causing a backlog of over 400 ships. Subsequent incidents, including reduced transits through the Panama Canal due to drought and geopolitical tensions stemming from conflicts like the ongoing Russia-Ukraine war, compounded these pressures.</w:t>
      </w:r>
      <w:r/>
    </w:p>
    <w:p>
      <w:r/>
      <w:r>
        <w:t>The shipping disruptions have generated significant economic impacts. Increased transit times have forced companies to reassess their logistics strategies, particularly those reliant on just-in-time inventory management. The surge in freight rates has contributed to unsustainable shipping costs, which businesses often pass onto consumers—resulting in a rise in inflation across various sectors, including electronics and food.</w:t>
      </w:r>
      <w:r/>
    </w:p>
    <w:p>
      <w:r/>
      <w:r>
        <w:t>Such dynamics have particularly affected retailers and manufacturers depending on imports from Asia. The inability to maintain sufficient inventory has led to shortages in crucial components, notably semiconductors, exacerbating challenges in manufacturing and supply.</w:t>
      </w:r>
      <w:r/>
    </w:p>
    <w:p>
      <w:r/>
      <w:r>
        <w:t>In response to these disruptions, businesses are adopting technological innovations to enhance control over their supply chains. The use of real-time visibility solutions powered by Internet of Things (IoT) devices has become crucial in tracking goods. Predictive analytics and artificial intelligence (AI) are increasingly utilised to foresee demand patterns and potential bottlenecks, allowing companies to proactively adjust logistics plans.</w:t>
      </w:r>
      <w:r/>
    </w:p>
    <w:p>
      <w:r/>
      <w:r>
        <w:t>Strategies to diversify supply chains have also gained traction. Many businesses are exploring multimodal transportation, incorporating rail and air freight to mitigate risks associated with prolonged delays in ocean freight. Rising trends such as nearshoring and the diversification of suppliers are reflecting the industry's shift towards shorter shipping distances and reduced dependency on singular manufacturing bases.</w:t>
      </w:r>
      <w:r/>
    </w:p>
    <w:p>
      <w:r/>
      <w:r>
        <w:t>Looking forward, challenges remain, particularly concerning geopolitical uncertainties and expectations concerning environmental, social, and governance (ESG) compliance. The International Maritime Organization (IMO) has enforced stricter emissions regulations, prompting a shift toward greener technologies and fuels, though these adjustments come with increased complexity and costs for shipping operations.</w:t>
      </w:r>
      <w:r/>
    </w:p>
    <w:p>
      <w:r/>
      <w:r>
        <w:t>Investments in autonomous ships and AI-driven logistics systems present opportunities for increased operational efficiency, while the demand for sustainability continues to shape industry practices. Expected changes include a focus on low-carbon fuels and circular supply chains that prioritise recycling efforts.</w:t>
      </w:r>
      <w:r/>
    </w:p>
    <w:p>
      <w:r/>
      <w:r>
        <w:t>Freight rates, oscillating since the pandemic's start, are projected to stabilise by 2025 as fleet capacity increases. However, this outlook remains contingent upon demand conditions and potential disruptions, including extreme weather events and escalating geopolitical conflicts.</w:t>
      </w:r>
      <w:r/>
    </w:p>
    <w:p>
      <w:r/>
      <w:r>
        <w:t>As the ocean freight industry continues to adapt to the evolving landscape, risk management strategies, diversification, collaboration, and technology adoption are essential components for navigating ongoing disruptions. The industry's trajectory towards more resilient and sustainable operational frameworks is evident, driven by technological innovations and proactive approaches to emerging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https://www.sdcexec.com/transportation/ocean-ports-carriers/news/22921760/dimerco-freight-report-signals-major-disruptions-in-global-supply-chains</w:t>
        </w:r>
      </w:hyperlink>
      <w:r>
        <w:t xml:space="preserve"> - Corroborates the impact of surging air freight, blank sailings, and U.S. strikes on global shipping, as well as the tightening capacity across Intra-Asia routes and the potential disruptions from labor actions.</w:t>
      </w:r>
      <w:r/>
    </w:p>
    <w:p>
      <w:pPr>
        <w:pStyle w:val="ListNumber"/>
        <w:spacing w:line="240" w:lineRule="auto"/>
        <w:ind w:left="720"/>
      </w:pPr>
      <w:r/>
      <w:hyperlink r:id="rId11">
        <w:r>
          <w:rPr>
            <w:color w:val="0000EE"/>
            <w:u w:val="single"/>
          </w:rPr>
          <w:t>https://www.xeneta.com/blog/top-10-global-supply-chain-risks-in-2024</w:t>
        </w:r>
      </w:hyperlink>
      <w:r>
        <w:t xml:space="preserve"> - Supports the risks posed by extreme weather events, geopolitical tensions, and logistical bottlenecks in the shipping industry, including the impact of the Red Sea crisis and droughts in the Panama Canal.</w:t>
      </w:r>
      <w:r/>
    </w:p>
    <w:p>
      <w:pPr>
        <w:pStyle w:val="ListNumber"/>
        <w:spacing w:line="240" w:lineRule="auto"/>
        <w:ind w:left="720"/>
      </w:pPr>
      <w:r/>
      <w:hyperlink r:id="rId12">
        <w:r>
          <w:rPr>
            <w:color w:val="0000EE"/>
            <w:u w:val="single"/>
          </w:rPr>
          <w:t>https://www.supplychainbrain.com/blogs/1-think-tank/post/40413-breaking-the-supply-chain-bottleneck-tackling-2024s-shipping-challenges</w:t>
        </w:r>
      </w:hyperlink>
      <w:r>
        <w:t xml:space="preserve"> - Details the challenges faced by the shipping industry due to geopolitical conflicts, extreme weather events, and logistical bottlenecks, including the rerouting of ships around the Cape of Good Hope and delays in the Panama Canal.</w:t>
      </w:r>
      <w:r/>
    </w:p>
    <w:p>
      <w:pPr>
        <w:pStyle w:val="ListNumber"/>
        <w:spacing w:line="240" w:lineRule="auto"/>
        <w:ind w:left="720"/>
      </w:pPr>
      <w:r/>
      <w:hyperlink r:id="rId12">
        <w:r>
          <w:rPr>
            <w:color w:val="0000EE"/>
            <w:u w:val="single"/>
          </w:rPr>
          <w:t>https://www.supplychainbrain.com/blogs/1-think-tank/post/40413-breaking-the-supply-chain-bottleneck-tackling-2024s-shipping-challenges</w:t>
        </w:r>
      </w:hyperlink>
      <w:r>
        <w:t xml:space="preserve"> - Provides insights into the extended transit times and increased shipping days due to port congestion and geopolitical strains, affecting routes such as Asia-to-North America and Asia-to-Europe.</w:t>
      </w:r>
      <w:r/>
    </w:p>
    <w:p>
      <w:pPr>
        <w:pStyle w:val="ListNumber"/>
        <w:spacing w:line="240" w:lineRule="auto"/>
        <w:ind w:left="720"/>
      </w:pPr>
      <w:r/>
      <w:hyperlink r:id="rId10">
        <w:r>
          <w:rPr>
            <w:color w:val="0000EE"/>
            <w:u w:val="single"/>
          </w:rPr>
          <w:t>https://www.sdcexec.com/transportation/ocean-ports-carriers/news/22921760/dimerco-freight-report-signals-major-disruptions-in-global-supply-chains</w:t>
        </w:r>
      </w:hyperlink>
      <w:r>
        <w:t xml:space="preserve"> - Highlights the economic impacts of shipping disruptions, including increased transit times, higher freight rates, and the effects on just-in-time inventory management and inflation.</w:t>
      </w:r>
      <w:r/>
    </w:p>
    <w:p>
      <w:pPr>
        <w:pStyle w:val="ListNumber"/>
        <w:spacing w:line="240" w:lineRule="auto"/>
        <w:ind w:left="720"/>
      </w:pPr>
      <w:r/>
      <w:hyperlink r:id="rId12">
        <w:r>
          <w:rPr>
            <w:color w:val="0000EE"/>
            <w:u w:val="single"/>
          </w:rPr>
          <w:t>https://www.supplychainbrain.com/blogs/1-think-tank/post/40413-breaking-the-supply-chain-bottleneck-tackling-2024s-shipping-challenges</w:t>
        </w:r>
      </w:hyperlink>
      <w:r>
        <w:t xml:space="preserve"> - Discusses the adoption of technological innovations such as real-time visibility solutions, predictive analytics, and AI to manage supply chains and foresee potential bottlenecks.</w:t>
      </w:r>
      <w:r/>
    </w:p>
    <w:p>
      <w:pPr>
        <w:pStyle w:val="ListNumber"/>
        <w:spacing w:line="240" w:lineRule="auto"/>
        <w:ind w:left="720"/>
      </w:pPr>
      <w:r/>
      <w:hyperlink r:id="rId11">
        <w:r>
          <w:rPr>
            <w:color w:val="0000EE"/>
            <w:u w:val="single"/>
          </w:rPr>
          <w:t>https://www.xeneta.com/blog/top-10-global-supply-chain-risks-in-2024</w:t>
        </w:r>
      </w:hyperlink>
      <w:r>
        <w:t xml:space="preserve"> - Mentions the impact of geopolitical uncertainties and the need for diversification in supply chains, including the use of multimodal transportation and nearshoring strategies.</w:t>
      </w:r>
      <w:r/>
    </w:p>
    <w:p>
      <w:pPr>
        <w:pStyle w:val="ListNumber"/>
        <w:spacing w:line="240" w:lineRule="auto"/>
        <w:ind w:left="720"/>
      </w:pPr>
      <w:r/>
      <w:hyperlink r:id="rId12">
        <w:r>
          <w:rPr>
            <w:color w:val="0000EE"/>
            <w:u w:val="single"/>
          </w:rPr>
          <w:t>https://www.supplychainbrain.com/blogs/1-think-tank/post/40413-breaking-the-supply-chain-bottleneck-tackling-2024s-shipping-challenges</w:t>
        </w:r>
      </w:hyperlink>
      <w:r>
        <w:t xml:space="preserve"> - Addresses the importance of ESG compliance and the enforcement of stricter emissions regulations by the International Maritime Organization (IMO), driving the shift towards greener technologies and fuels.</w:t>
      </w:r>
      <w:r/>
    </w:p>
    <w:p>
      <w:pPr>
        <w:pStyle w:val="ListNumber"/>
        <w:spacing w:line="240" w:lineRule="auto"/>
        <w:ind w:left="720"/>
      </w:pPr>
      <w:r/>
      <w:hyperlink r:id="rId10">
        <w:r>
          <w:rPr>
            <w:color w:val="0000EE"/>
            <w:u w:val="single"/>
          </w:rPr>
          <w:t>https://www.sdcexec.com/transportation/ocean-ports-carriers/news/22921760/dimerco-freight-report-signals-major-disruptions-in-global-supply-chains</w:t>
        </w:r>
      </w:hyperlink>
      <w:r>
        <w:t xml:space="preserve"> - Corroborates the potential for freight rates to stabilize by 2025 as fleet capacity increases, contingent upon demand conditions and potential disruptions.</w:t>
      </w:r>
      <w:r/>
    </w:p>
    <w:p>
      <w:pPr>
        <w:pStyle w:val="ListNumber"/>
        <w:spacing w:line="240" w:lineRule="auto"/>
        <w:ind w:left="720"/>
      </w:pPr>
      <w:r/>
      <w:hyperlink r:id="rId11">
        <w:r>
          <w:rPr>
            <w:color w:val="0000EE"/>
            <w:u w:val="single"/>
          </w:rPr>
          <w:t>https://www.xeneta.com/blog/top-10-global-supply-chain-risks-in-2024</w:t>
        </w:r>
      </w:hyperlink>
      <w:r>
        <w:t xml:space="preserve"> - Highlights the ongoing challenges and the need for risk management strategies, diversification, collaboration, and technology adoption to navigate disruptions in the ocean freight industry.</w:t>
      </w:r>
      <w:r/>
    </w:p>
    <w:p>
      <w:pPr>
        <w:pStyle w:val="ListNumber"/>
        <w:spacing w:line="240" w:lineRule="auto"/>
        <w:ind w:left="720"/>
      </w:pPr>
      <w:r/>
      <w:hyperlink r:id="rId13">
        <w:r>
          <w:rPr>
            <w:color w:val="0000EE"/>
            <w:u w:val="single"/>
          </w:rPr>
          <w:t>https://cargonow.world/continuous-disruptions-in-ocean-freight-its-impact-on-the-industry-and-strategies-for-mitigation/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transportation/ocean-ports-carriers/news/22921760/dimerco-freight-report-signals-major-disruptions-in-global-supply-chains" TargetMode="External"/><Relationship Id="rId11" Type="http://schemas.openxmlformats.org/officeDocument/2006/relationships/hyperlink" Target="https://www.xeneta.com/blog/top-10-global-supply-chain-risks-in-2024" TargetMode="External"/><Relationship Id="rId12" Type="http://schemas.openxmlformats.org/officeDocument/2006/relationships/hyperlink" Target="https://www.supplychainbrain.com/blogs/1-think-tank/post/40413-breaking-the-supply-chain-bottleneck-tackling-2024s-shipping-challenges" TargetMode="External"/><Relationship Id="rId13" Type="http://schemas.openxmlformats.org/officeDocument/2006/relationships/hyperlink" Target="https://cargonow.world/continuous-disruptions-in-ocean-freight-its-impact-on-the-industry-and-strategies-for-mitig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