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SAP organisations seek automation to navigate tax compliance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SAP organisations are increasingly confronting the challenges posed by manual and outdated workflows, which not only drain resources from finance and accounting teams but also elevate the risk of errors and potential audit issues. As companies navigate a labyrinth of changing tax regulations, these cumbersome processes can complicate their ability to understand tax burdens and adequately plan for the future while jeopardising compliance initiatives.</w:t>
      </w:r>
      <w:r/>
    </w:p>
    <w:p>
      <w:r/>
      <w:r>
        <w:t>A significant concern identified in recent SAPinsider research is the growing complexity of compliance management, governance, and tax regulations. This complexity poses the top challenge for organisations managing their tax strategies. As highlighted in the recent Payroll Tax &amp; Regulatory Horizon webinar hosted by Business Software, Inc. (BSI), businesses must be vigilant in monitoring state and local tax requirement changes as they approach the fourth quarter of 2024. BSI's Steve Denison addressed the intricate web of regulatory and legislative updates that companies need to anticipate and adapt to.</w:t>
      </w:r>
      <w:r/>
    </w:p>
    <w:p>
      <w:r/>
      <w:r>
        <w:t>Organisations must comprehend how evolving regulatory landscapes can impact their operations and determine feasible solutions to navigate these hurdles. Leading companies are taking proactive steps to understand these challenges and devise appropriate strategies to mitigate them.</w:t>
      </w:r>
      <w:r/>
    </w:p>
    <w:p>
      <w:r/>
      <w:r>
        <w:t>In light of these increasing complexities, more SAP organisations are recognising the futility of manually tracking regulatory changes. The potential for overlooking crucial updates poses a significant risk, leading to penalties and financial complications down the line. To address this pressing concern, many SAP organisations are seeking partnerships with firms like BSI to automate payroll tax calculations and ensure accuracy.</w:t>
      </w:r>
      <w:r/>
    </w:p>
    <w:p>
      <w:r/>
      <w:r>
        <w:t>BSI's TaxFactory tool exemplifies this trend, equipped with a unique Tax Locator feature that enables users to automatically identify employee locations, ensuring that payroll systems remain fully aligned with all applicable regulations. This automation substantially alleviates the burdensome manual processes and increases the reliability of tax calculations.</w:t>
      </w:r>
      <w:r/>
    </w:p>
    <w:p>
      <w:r/>
      <w:r>
        <w:t>As remote work becomes more prevalent, the importance of streamlining and automating payroll processes has escalated. Companies are tasked with finding effective solutions that allow for the precise calculation of payroll and tax obligations, timely filing of taxes, and adherence to all relevant regulations. As they navigate this complex landscape, the integration of emerging technologies and automation tools is viewed as crucial in transforming business practices and safeguarding compliance.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https://sapinsider.org/blogs/predicting-the-future-of-tax-and-compliance-with-sovos-ceo-kevin-akeroyd/</w:t>
        </w:r>
      </w:hyperlink>
      <w:r>
        <w:t xml:space="preserve"> - Corroborates the growing complexity in compliance management, governance, and regulations as a top concern for SAP organizations.</w:t>
      </w:r>
      <w:r/>
    </w:p>
    <w:p>
      <w:pPr>
        <w:pStyle w:val="ListNumber"/>
        <w:spacing w:line="240" w:lineRule="auto"/>
        <w:ind w:left="720"/>
      </w:pPr>
      <w:r/>
      <w:hyperlink r:id="rId11">
        <w:r>
          <w:rPr>
            <w:color w:val="0000EE"/>
            <w:u w:val="single"/>
          </w:rPr>
          <w:t>https://sapinsider.org/technology-insight/rethinking-tax-and-compliance-with-sovos/</w:t>
        </w:r>
      </w:hyperlink>
      <w:r>
        <w:t xml:space="preserve"> - Supports the challenge of evolving regulatory landscapes and the need for SAP organizations to adapt their workflows to meet compliance requirements.</w:t>
      </w:r>
      <w:r/>
    </w:p>
    <w:p>
      <w:pPr>
        <w:pStyle w:val="ListNumber"/>
        <w:spacing w:line="240" w:lineRule="auto"/>
        <w:ind w:left="720"/>
      </w:pPr>
      <w:r/>
      <w:hyperlink r:id="rId11">
        <w:r>
          <w:rPr>
            <w:color w:val="0000EE"/>
            <w:u w:val="single"/>
          </w:rPr>
          <w:t>https://sapinsider.org/technology-insight/rethinking-tax-and-compliance-with-sovos/</w:t>
        </w:r>
      </w:hyperlink>
      <w:r>
        <w:t xml:space="preserve"> - Highlights the importance of addressing data issues and outdated workflows in compliance management practices.</w:t>
      </w:r>
      <w:r/>
    </w:p>
    <w:p>
      <w:pPr>
        <w:pStyle w:val="ListNumber"/>
        <w:spacing w:line="240" w:lineRule="auto"/>
        <w:ind w:left="720"/>
      </w:pPr>
      <w:r/>
      <w:hyperlink r:id="rId12">
        <w:r>
          <w:rPr>
            <w:color w:val="0000EE"/>
            <w:u w:val="single"/>
          </w:rPr>
          <w:t>https://www.appseconnect.com/6-sap-implementation-challenges-and-solutions/</w:t>
        </w:r>
      </w:hyperlink>
      <w:r>
        <w:t xml:space="preserve"> - Discusses the challenges of inefficient business processes and the need for optimization before SAP implementation, which can impact compliance and tax management.</w:t>
      </w:r>
      <w:r/>
    </w:p>
    <w:p>
      <w:pPr>
        <w:pStyle w:val="ListNumber"/>
        <w:spacing w:line="240" w:lineRule="auto"/>
        <w:ind w:left="720"/>
      </w:pPr>
      <w:r/>
      <w:hyperlink r:id="rId12">
        <w:r>
          <w:rPr>
            <w:color w:val="0000EE"/>
            <w:u w:val="single"/>
          </w:rPr>
          <w:t>https://www.appseconnect.com/6-sap-implementation-challenges-and-solutions/</w:t>
        </w:r>
      </w:hyperlink>
      <w:r>
        <w:t xml:space="preserve"> - Mentions the complexity of customizations in SAP systems, which can affect compliance and regulatory adherence.</w:t>
      </w:r>
      <w:r/>
    </w:p>
    <w:p>
      <w:pPr>
        <w:pStyle w:val="ListNumber"/>
        <w:spacing w:line="240" w:lineRule="auto"/>
        <w:ind w:left="720"/>
      </w:pPr>
      <w:r/>
      <w:hyperlink r:id="rId13">
        <w:r>
          <w:rPr>
            <w:color w:val="0000EE"/>
            <w:u w:val="single"/>
          </w:rPr>
          <w:t>https://www.precisely.com/blog/sap-automation/2024-trends-in-the-automation-of-sap-processes</w:t>
        </w:r>
      </w:hyperlink>
      <w:r>
        <w:t xml:space="preserve"> - Addresses the complexity of SAP master data and business processes, which can complicate compliance and tax management.</w:t>
      </w:r>
      <w:r/>
    </w:p>
    <w:p>
      <w:pPr>
        <w:pStyle w:val="ListNumber"/>
        <w:spacing w:line="240" w:lineRule="auto"/>
        <w:ind w:left="720"/>
      </w:pPr>
      <w:r/>
      <w:hyperlink r:id="rId13">
        <w:r>
          <w:rPr>
            <w:color w:val="0000EE"/>
            <w:u w:val="single"/>
          </w:rPr>
          <w:t>https://www.precisely.com/blog/sap-automation/2024-trends-in-the-automation-of-sap-processes</w:t>
        </w:r>
      </w:hyperlink>
      <w:r>
        <w:t xml:space="preserve"> - Emphasizes the need for process standardization to improve data quality, relevant to accurate tax calculations and compliance.</w:t>
      </w:r>
      <w:r/>
    </w:p>
    <w:p>
      <w:pPr>
        <w:pStyle w:val="ListNumber"/>
        <w:spacing w:line="240" w:lineRule="auto"/>
        <w:ind w:left="720"/>
      </w:pPr>
      <w:r/>
      <w:hyperlink r:id="rId11">
        <w:r>
          <w:rPr>
            <w:color w:val="0000EE"/>
            <w:u w:val="single"/>
          </w:rPr>
          <w:t>https://sapinsider.org/technology-insight/rethinking-tax-and-compliance-with-sovos/</w:t>
        </w:r>
      </w:hyperlink>
      <w:r>
        <w:t xml:space="preserve"> - Explains how companies are partnering with firms like Sovos to automate compliance and tax processes, similar to the automation trend mentioned with BSI's TaxFactory tool.</w:t>
      </w:r>
      <w:r/>
    </w:p>
    <w:p>
      <w:pPr>
        <w:pStyle w:val="ListNumber"/>
        <w:spacing w:line="240" w:lineRule="auto"/>
        <w:ind w:left="720"/>
      </w:pPr>
      <w:r/>
      <w:hyperlink r:id="rId10">
        <w:r>
          <w:rPr>
            <w:color w:val="0000EE"/>
            <w:u w:val="single"/>
          </w:rPr>
          <w:t>https://sapinsider.org/blogs/predicting-the-future-of-tax-and-compliance-with-sovos-ceo-kevin-akeroyd/</w:t>
        </w:r>
      </w:hyperlink>
      <w:r>
        <w:t xml:space="preserve"> - Highlights the risk of non-compliance and the importance of real-time data for tax management, aligning with the need for automated solutions.</w:t>
      </w:r>
      <w:r/>
    </w:p>
    <w:p>
      <w:pPr>
        <w:pStyle w:val="ListNumber"/>
        <w:spacing w:line="240" w:lineRule="auto"/>
        <w:ind w:left="720"/>
      </w:pPr>
      <w:r/>
      <w:hyperlink r:id="rId11">
        <w:r>
          <w:rPr>
            <w:color w:val="0000EE"/>
            <w:u w:val="single"/>
          </w:rPr>
          <w:t>https://sapinsider.org/technology-insight/rethinking-tax-and-compliance-with-sovos/</w:t>
        </w:r>
      </w:hyperlink>
      <w:r>
        <w:t xml:space="preserve"> - Discusses the integration of emerging technologies and automation tools to transform business practices and ensure compliance, particularly in the context of remote work.</w:t>
      </w:r>
      <w:r/>
    </w:p>
    <w:p>
      <w:pPr>
        <w:pStyle w:val="ListNumber"/>
        <w:spacing w:line="240" w:lineRule="auto"/>
        <w:ind w:left="720"/>
      </w:pPr>
      <w:r/>
      <w:hyperlink r:id="rId14">
        <w:r>
          <w:rPr>
            <w:color w:val="0000EE"/>
            <w:u w:val="single"/>
          </w:rPr>
          <w:t>https://sapinsider.org/map/improving-tax-filing-workflows-with-bsi/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blogs/predicting-the-future-of-tax-and-compliance-with-sovos-ceo-kevin-akeroyd/" TargetMode="External"/><Relationship Id="rId11" Type="http://schemas.openxmlformats.org/officeDocument/2006/relationships/hyperlink" Target="https://sapinsider.org/technology-insight/rethinking-tax-and-compliance-with-sovos/" TargetMode="External"/><Relationship Id="rId12" Type="http://schemas.openxmlformats.org/officeDocument/2006/relationships/hyperlink" Target="https://www.appseconnect.com/6-sap-implementation-challenges-and-solutions/" TargetMode="External"/><Relationship Id="rId13" Type="http://schemas.openxmlformats.org/officeDocument/2006/relationships/hyperlink" Target="https://www.precisely.com/blog/sap-automation/2024-trends-in-the-automation-of-sap-processes" TargetMode="External"/><Relationship Id="rId14" Type="http://schemas.openxmlformats.org/officeDocument/2006/relationships/hyperlink" Target="https://sapinsider.org/map/improving-tax-filing-workflows-with-bs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