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Wesco International launches entroCIM digital solution for enhanced building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Wesco International, a significant player in the business-to-business distribution, logistics services, and supply chain solutions sector, announced the global availability of its entroCIM digital solution on November 7, 2024, in Pittsburgh. This new central intelligence manager (CIM) software is designed to aid organizations in effectively monitoring and controlling their building operations through the use of integrated data.</w:t>
      </w:r>
      <w:r/>
    </w:p>
    <w:p>
      <w:r/>
      <w:r>
        <w:t>The entroCIM solution allows building owners and operators to access real-time data from various building systems and devices through a unified digital interface. Key functionalities include scheduling maintenance, operating building systems, and obtaining predictive insights regarding multiple facilities. These capabilities aim to facilitate enhanced energy management, maintenance cost reduction, space optimisation, safety improvements, and increased productivity.</w:t>
      </w:r>
      <w:r/>
    </w:p>
    <w:p>
      <w:r/>
      <w:r>
        <w:t>Wesco International, leveraging its extensive global footprint, positions itself to assist organizations in deploying and optimising the return on investment (ROI) from the entroCIM solution across different regions. Moreover, the software complies with international regulations, including the European Union’s General Data Protection Regulation (GDPR), ensuring that various organisations can implement it within a framework of legal compliance.</w:t>
      </w:r>
      <w:r/>
    </w:p>
    <w:p>
      <w:r/>
      <w:r>
        <w:t>As a recent addition to Wesco’s innovation solutions portfolio, entroCIM underscores the company's commitment to augmenting operational knowledge and capabilities through connected technologies. “Digital solutions like entroCIM combined with Wesco’s unique position at the center of the value chain allow us to collaborate and co-innovate with integrators and manufacturers like no one else can,” said Bill Geary, Executive Vice President and General Manager of Communications &amp; Security Solutions at Wesco. He highlighted the increasing number of connected devices within buildings, indicating that there is significant potential for improving operational efficiency and insights through collaborative innovations with partners.</w:t>
      </w:r>
      <w:r/>
    </w:p>
    <w:p>
      <w:r/>
      <w:r>
        <w:t xml:space="preserve">Since its acquisition earlier this year, entroCIM has already been deployed across millions of square feet within data centres, commercial buildings, airports, and universities. With a design that incorporates an open API architecture and compatibility with standard protocols, the solution serves as an aggregation layer, facilitating convergence between information technology (IT) and operational technology (OT) and thereby enhancing visibility across building and data centre operations. </w:t>
      </w:r>
      <w:r/>
    </w:p>
    <w:p>
      <w:r/>
      <w:r>
        <w:t>As businesses continue to adopt digital transformation strategies, the introduction of such advanced solutions may contribute to a broader shift in operational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https://www.ravepubs.com/wesco-announces-global-availability-of-entrocim-digital-solution/</w:t>
        </w:r>
      </w:hyperlink>
      <w:r>
        <w:t xml:space="preserve"> - Corroborates the announcement of the global availability of entroCIM digital solution by Wesco International and its key functionalities.</w:t>
      </w:r>
      <w:r/>
    </w:p>
    <w:p>
      <w:pPr>
        <w:pStyle w:val="ListNumber"/>
        <w:spacing w:line="240" w:lineRule="auto"/>
        <w:ind w:left="720"/>
      </w:pPr>
      <w:r/>
      <w:hyperlink r:id="rId10">
        <w:r>
          <w:rPr>
            <w:color w:val="0000EE"/>
            <w:u w:val="single"/>
          </w:rPr>
          <w:t>https://www.ravepubs.com/wesco-announces-global-availability-of-entrocim-digital-solution/</w:t>
        </w:r>
      </w:hyperlink>
      <w:r>
        <w:t xml:space="preserve"> - Supports the information on how entroCIM allows access to real-time building system data, scheduling maintenance, and obtaining predictive insights.</w:t>
      </w:r>
      <w:r/>
    </w:p>
    <w:p>
      <w:pPr>
        <w:pStyle w:val="ListNumber"/>
        <w:spacing w:line="240" w:lineRule="auto"/>
        <w:ind w:left="720"/>
      </w:pPr>
      <w:r/>
      <w:hyperlink r:id="rId11">
        <w:r>
          <w:rPr>
            <w:color w:val="0000EE"/>
            <w:u w:val="single"/>
          </w:rPr>
          <w:t>https://www.securityinfowatch.com/integrators/press-release/55241229/wesco-international-inc-wesco-announces-global-availability-of-entrocim-digital-solution</w:t>
        </w:r>
      </w:hyperlink>
      <w:r>
        <w:t xml:space="preserve"> - Confirms Wesco International's global presence and its role in deploying and optimizing the ROI of entroCIM across different regions.</w:t>
      </w:r>
      <w:r/>
    </w:p>
    <w:p>
      <w:pPr>
        <w:pStyle w:val="ListNumber"/>
        <w:spacing w:line="240" w:lineRule="auto"/>
        <w:ind w:left="720"/>
      </w:pPr>
      <w:r/>
      <w:hyperlink r:id="rId11">
        <w:r>
          <w:rPr>
            <w:color w:val="0000EE"/>
            <w:u w:val="single"/>
          </w:rPr>
          <w:t>https://www.securityinfowatch.com/integrators/press-release/55241229/wesco-international-inc-wesco-announces-global-availability-of-entrocim-digital-solution</w:t>
        </w:r>
      </w:hyperlink>
      <w:r>
        <w:t xml:space="preserve"> - Verifies that the entroCIM solution complies with international regulations such as the European Union’s General Data Protection Regulation (GDPR).</w:t>
      </w:r>
      <w:r/>
    </w:p>
    <w:p>
      <w:pPr>
        <w:pStyle w:val="ListNumber"/>
        <w:spacing w:line="240" w:lineRule="auto"/>
        <w:ind w:left="720"/>
      </w:pPr>
      <w:r/>
      <w:hyperlink r:id="rId10">
        <w:r>
          <w:rPr>
            <w:color w:val="0000EE"/>
            <w:u w:val="single"/>
          </w:rPr>
          <w:t>https://www.ravepubs.com/wesco-announces-global-availability-of-entrocim-digital-solution/</w:t>
        </w:r>
      </w:hyperlink>
      <w:r>
        <w:t xml:space="preserve"> - Highlights entroCIM as a recent addition to Wesco’s innovation solutions portfolio and its role in enhancing operational knowledge and capabilities.</w:t>
      </w:r>
      <w:r/>
    </w:p>
    <w:p>
      <w:pPr>
        <w:pStyle w:val="ListNumber"/>
        <w:spacing w:line="240" w:lineRule="auto"/>
        <w:ind w:left="720"/>
      </w:pPr>
      <w:r/>
      <w:hyperlink r:id="rId11">
        <w:r>
          <w:rPr>
            <w:color w:val="0000EE"/>
            <w:u w:val="single"/>
          </w:rPr>
          <w:t>https://www.securityinfowatch.com/integrators/press-release/55241229/wesco-international-inc-wesco-announces-global-availability-of-entrocim-digital-solution</w:t>
        </w:r>
      </w:hyperlink>
      <w:r>
        <w:t xml:space="preserve"> - Quotes Bill Geary, Executive Vice President and General Manager of Communications &amp; Security Solutions at Wesco, on the collaborative potential of entroCIM.</w:t>
      </w:r>
      <w:r/>
    </w:p>
    <w:p>
      <w:pPr>
        <w:pStyle w:val="ListNumber"/>
        <w:spacing w:line="240" w:lineRule="auto"/>
        <w:ind w:left="720"/>
      </w:pPr>
      <w:r/>
      <w:hyperlink r:id="rId10">
        <w:r>
          <w:rPr>
            <w:color w:val="0000EE"/>
            <w:u w:val="single"/>
          </w:rPr>
          <w:t>https://www.ravepubs.com/wesco-announces-global-availability-of-entrocim-digital-solution/</w:t>
        </w:r>
      </w:hyperlink>
      <w:r>
        <w:t xml:space="preserve"> - Details the deployment of entroCIM across various environments such as data centers, commercial buildings, airports, and universities.</w:t>
      </w:r>
      <w:r/>
    </w:p>
    <w:p>
      <w:pPr>
        <w:pStyle w:val="ListNumber"/>
        <w:spacing w:line="240" w:lineRule="auto"/>
        <w:ind w:left="720"/>
      </w:pPr>
      <w:r/>
      <w:hyperlink r:id="rId12">
        <w:r>
          <w:rPr>
            <w:color w:val="0000EE"/>
            <w:u w:val="single"/>
          </w:rPr>
          <w:t>https://investors.wesco.com/news-releases/news-release-details/wesco-international-acquires-entrocim-innovator-data-center-and</w:t>
        </w:r>
      </w:hyperlink>
      <w:r>
        <w:t xml:space="preserve"> - Confirms the acquisition of entroCIM by Wesco International earlier this year and its existing deployment across millions of square feet.</w:t>
      </w:r>
      <w:r/>
    </w:p>
    <w:p>
      <w:pPr>
        <w:pStyle w:val="ListNumber"/>
        <w:spacing w:line="240" w:lineRule="auto"/>
        <w:ind w:left="720"/>
      </w:pPr>
      <w:r/>
      <w:hyperlink r:id="rId11">
        <w:r>
          <w:rPr>
            <w:color w:val="0000EE"/>
            <w:u w:val="single"/>
          </w:rPr>
          <w:t>https://www.securityinfowatch.com/integrators/press-release/55241229/wesco-international-inc-wesco-announces-global-availability-of-entrocim-digital-solution</w:t>
        </w:r>
      </w:hyperlink>
      <w:r>
        <w:t xml:space="preserve"> - Explains the open API architecture and compatibility with standard protocols of entroCIM, facilitating IT/OT convergence.</w:t>
      </w:r>
      <w:r/>
    </w:p>
    <w:p>
      <w:pPr>
        <w:pStyle w:val="ListNumber"/>
        <w:spacing w:line="240" w:lineRule="auto"/>
        <w:ind w:left="720"/>
      </w:pPr>
      <w:r/>
      <w:hyperlink r:id="rId12">
        <w:r>
          <w:rPr>
            <w:color w:val="0000EE"/>
            <w:u w:val="single"/>
          </w:rPr>
          <w:t>https://investors.wesco.com/news-releases/news-release-details/wesco-international-acquires-entrocim-innovator-data-center-and</w:t>
        </w:r>
      </w:hyperlink>
      <w:r>
        <w:t xml:space="preserve"> - Provides details on Wesco International's extensive global footprint and its role in business-to-business distribution, logistics services, and supply chain solutions.</w:t>
      </w:r>
      <w:r/>
    </w:p>
    <w:p>
      <w:pPr>
        <w:pStyle w:val="ListNumber"/>
        <w:spacing w:line="240" w:lineRule="auto"/>
        <w:ind w:left="720"/>
      </w:pPr>
      <w:r/>
      <w:hyperlink r:id="rId10">
        <w:r>
          <w:rPr>
            <w:color w:val="0000EE"/>
            <w:u w:val="single"/>
          </w:rPr>
          <w:t>https://www.ravepubs.com/wesco-announces-global-availability-of-entrocim-digital-solution/</w:t>
        </w:r>
      </w:hyperlink>
      <w:r>
        <w:t xml:space="preserve"> - Discusses the potential of entroCIM in contributing to a broader shift in operational practices across various industries through digital transformation.</w:t>
      </w:r>
      <w:r/>
    </w:p>
    <w:p>
      <w:pPr>
        <w:pStyle w:val="ListNumber"/>
        <w:spacing w:line="240" w:lineRule="auto"/>
        <w:ind w:left="720"/>
      </w:pPr>
      <w:r/>
      <w:hyperlink r:id="rId10">
        <w:r>
          <w:rPr>
            <w:color w:val="0000EE"/>
            <w:u w:val="single"/>
          </w:rPr>
          <w:t>https://www.ravepubs.com/wesco-announces-global-availability-of-entrocim-digital-solution/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vepubs.com/wesco-announces-global-availability-of-entrocim-digital-solution/" TargetMode="External"/><Relationship Id="rId11" Type="http://schemas.openxmlformats.org/officeDocument/2006/relationships/hyperlink" Target="https://www.securityinfowatch.com/integrators/press-release/55241229/wesco-international-inc-wesco-announces-global-availability-of-entrocim-digital-solution" TargetMode="External"/><Relationship Id="rId12" Type="http://schemas.openxmlformats.org/officeDocument/2006/relationships/hyperlink" Target="https://investors.wesco.com/news-releases/news-release-details/wesco-international-acquires-entrocim-innovator-data-center-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