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trends in aesthetic medicine as we approach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aesthetic medicine sector prepares for 2025, significant trends are emerging, driven by both technological advancements and changing consumer preferences. Darin Messina, PhD, the senior vice president of Aesthetics Research and Development at Allergan Aesthetics, has provided insights into what is expected to shape this evolving landscape.</w:t>
      </w:r>
      <w:r/>
    </w:p>
    <w:p>
      <w:r/>
      <w:r>
        <w:t>Messina identified several key themes that are expected to dominate the aesthetic medicine field in the near future. Emerging technologies are paving the way for innovative non-surgical treatments, particularly targeting the lower face, neck, and jawline. In recent years, there has been a marked rise in demand for procedures that yield natural-looking results without extended recovery times, as consumers increasingly favour minimally invasive options. "2024 was a pivotal year for aesthetic medicine," noted Messina, who highlighted that patients are now seeking effective alternatives that do not involve significant downtime.</w:t>
      </w:r>
      <w:r/>
    </w:p>
    <w:p>
      <w:r/>
      <w:r>
        <w:t>As aesthetics continue to intertwine with wellness, the influence of GLP-1 medications—primarily known for their role in weight loss—has begun to shift consumer behaviours surrounding aesthetic treatments. "We are following the impact of GLP-1 medications on appearance-focused behaviours," Messina explained. Those who engage in weight loss often develop new aesthetic aspirations, necessitating a response from the industry to address unique skin changes that may accompany weight loss, such as alterations in elasticity and volume.</w:t>
      </w:r>
      <w:r/>
    </w:p>
    <w:p>
      <w:r/>
      <w:r>
        <w:t>In 2025, three specific trends are expected to rise to prominence: the increasing popularity of non-surgical lower face and jawline treatments, a growing emphasis on evidence-based skincare solutions, and the need for science-backed products to bridge the gap in consumer expectations. Messina remarked on the industry's adaptation to consumer demands, stating, "Consumers today are more informed and discerning than ever before."</w:t>
      </w:r>
      <w:r/>
    </w:p>
    <w:p>
      <w:r/>
      <w:r>
        <w:t xml:space="preserve">Technological advancements play a critical role in enhancing aesthetic treatments. Innovations in artificial intelligence and imaging technologies are enabling a level of precision and personalisation previously unattainable. Messina elaborated on the implications of regenerative medicine, suggesting that it holds transformative potential. This field is exploring methodologies that incorporate stem cells, biomaterials, and growth factors to rejuvenate and repair tissues, benefiting both aesthetic and therapeutic applications. </w:t>
      </w:r>
      <w:r/>
    </w:p>
    <w:p>
      <w:r/>
      <w:r>
        <w:t>Furthermore, the evolving landscape of aesthetic medicine underscores the importance of patient education. As patients become more knowledgeable, they increasingly seek guidance from their healthcare providers regarding treatment options and post-care regimens. "Clinicians need to recognise the growing importance of patient education and trust in the aesthetic journey," Messina advised. He noted the significance of adopting a holistic approach to aesthetic care, combining treatments with wellness strategies and personalised skincare to fulfil comprehensive patient goals.</w:t>
      </w:r>
      <w:r/>
    </w:p>
    <w:p>
      <w:r/>
      <w:r>
        <w:t>The perspective shared by Messina sheds light on the current dynamics in the aesthetic field, considering both technological innovation and the shifting demands of consumers. As we approach 2025, the harmonious integration of these elements appears poised to define the future of aesthetic medicine.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https://www.dermatologytimes.com/view/top-aesthetic-medicine-trends-for-2025-insights-from-darin-messina-phd-of-allergan-aesthetics</w:t>
        </w:r>
      </w:hyperlink>
      <w:r>
        <w:t xml:space="preserve"> - This article provides insights from Darin Messina, PhD, on the top trends in aesthetic medicine for 2025, including the focus on non-surgical lower face and jawline treatments, the influence of GLP-1 medications, and the emphasis on evidence-based skincare solutions.</w:t>
      </w:r>
      <w:r/>
    </w:p>
    <w:p>
      <w:pPr>
        <w:pStyle w:val="ListNumber"/>
        <w:spacing w:line="240" w:lineRule="auto"/>
        <w:ind w:left="720"/>
      </w:pPr>
      <w:r/>
      <w:hyperlink r:id="rId10">
        <w:r>
          <w:rPr>
            <w:color w:val="0000EE"/>
            <w:u w:val="single"/>
          </w:rPr>
          <w:t>https://www.dermatologytimes.com/view/top-aesthetic-medicine-trends-for-2025-insights-from-darin-messina-phd-of-allergan-aesthetics</w:t>
        </w:r>
      </w:hyperlink>
      <w:r>
        <w:t xml:space="preserve"> - It highlights the growing demand for minimally invasive treatments with natural-looking results and no downtime, as well as the industry's adaptation to consumer demands.</w:t>
      </w:r>
      <w:r/>
    </w:p>
    <w:p>
      <w:pPr>
        <w:pStyle w:val="ListNumber"/>
        <w:spacing w:line="240" w:lineRule="auto"/>
        <w:ind w:left="720"/>
      </w:pPr>
      <w:r/>
      <w:hyperlink r:id="rId11">
        <w:r>
          <w:rPr>
            <w:color w:val="0000EE"/>
            <w:u w:val="single"/>
          </w:rPr>
          <w:t>https://eips.com/the-future-of-aesthetic-medicine-whats-trending-in-2025/</w:t>
        </w:r>
      </w:hyperlink>
      <w:r>
        <w:t xml:space="preserve"> - This article discusses the role of AI-driven diagnostics and virtual reality consultations in transforming patient experiences and enhancing treatment precision in aesthetic medicine.</w:t>
      </w:r>
      <w:r/>
    </w:p>
    <w:p>
      <w:pPr>
        <w:pStyle w:val="ListNumber"/>
        <w:spacing w:line="240" w:lineRule="auto"/>
        <w:ind w:left="720"/>
      </w:pPr>
      <w:r/>
      <w:hyperlink r:id="rId11">
        <w:r>
          <w:rPr>
            <w:color w:val="0000EE"/>
            <w:u w:val="single"/>
          </w:rPr>
          <w:t>https://eips.com/the-future-of-aesthetic-medicine-whats-trending-in-2025/</w:t>
        </w:r>
      </w:hyperlink>
      <w:r>
        <w:t xml:space="preserve"> - It also mentions the integration of non-invasive fat injections and regenerative medicine for safer, natural enhancements.</w:t>
      </w:r>
      <w:r/>
    </w:p>
    <w:p>
      <w:pPr>
        <w:pStyle w:val="ListNumber"/>
        <w:spacing w:line="240" w:lineRule="auto"/>
        <w:ind w:left="720"/>
      </w:pPr>
      <w:r/>
      <w:hyperlink r:id="rId12">
        <w:r>
          <w:rPr>
            <w:color w:val="0000EE"/>
            <w:u w:val="single"/>
          </w:rPr>
          <w:t>https://drkim.com/2025-aesthetic-revolution-top-10-trends-reshaping-beauty-and-plastic-surgery/</w:t>
        </w:r>
      </w:hyperlink>
      <w:r>
        <w:t xml:space="preserve"> - This article explores the top trends in aesthetic medicine for 2025, including exosome treatments, PDGF, and AI-powered personalized treatments, which align with the themes of regenerative medicine and technological advancements.</w:t>
      </w:r>
      <w:r/>
    </w:p>
    <w:p>
      <w:pPr>
        <w:pStyle w:val="ListNumber"/>
        <w:spacing w:line="240" w:lineRule="auto"/>
        <w:ind w:left="720"/>
      </w:pPr>
      <w:r/>
      <w:hyperlink r:id="rId12">
        <w:r>
          <w:rPr>
            <w:color w:val="0000EE"/>
            <w:u w:val="single"/>
          </w:rPr>
          <w:t>https://drkim.com/2025-aesthetic-revolution-top-10-trends-reshaping-beauty-and-plastic-surgery/</w:t>
        </w:r>
      </w:hyperlink>
      <w:r>
        <w:t xml:space="preserve"> - It highlights the use of AI in analyzing facial structures and skin types to recommend tailored interventions.</w:t>
      </w:r>
      <w:r/>
    </w:p>
    <w:p>
      <w:pPr>
        <w:pStyle w:val="ListNumber"/>
        <w:spacing w:line="240" w:lineRule="auto"/>
        <w:ind w:left="720"/>
      </w:pPr>
      <w:r/>
      <w:hyperlink r:id="rId13">
        <w:r>
          <w:rPr>
            <w:color w:val="0000EE"/>
            <w:u w:val="single"/>
          </w:rPr>
          <w:t>https://www.medestheticsmag.com/business/article/22924112/the-future-of-medical-aesthetics-top-emerging-trends-in-2025</w:t>
        </w:r>
      </w:hyperlink>
      <w:r>
        <w:t xml:space="preserve"> - This article discusses the impact of AI-powered treatment planning software, which analyzes patient data to generate personalized recommendations and predict outcomes in aesthetic medicine.</w:t>
      </w:r>
      <w:r/>
    </w:p>
    <w:p>
      <w:pPr>
        <w:pStyle w:val="ListNumber"/>
        <w:spacing w:line="240" w:lineRule="auto"/>
        <w:ind w:left="720"/>
      </w:pPr>
      <w:r/>
      <w:hyperlink r:id="rId13">
        <w:r>
          <w:rPr>
            <w:color w:val="0000EE"/>
            <w:u w:val="single"/>
          </w:rPr>
          <w:t>https://www.medestheticsmag.com/business/article/22924112/the-future-of-medical-aesthetics-top-emerging-trends-in-2025</w:t>
        </w:r>
      </w:hyperlink>
      <w:r>
        <w:t xml:space="preserve"> - It also mentions the integration of telemedicine, VR/AR, and online communication platforms to deliver personalized care.</w:t>
      </w:r>
      <w:r/>
    </w:p>
    <w:p>
      <w:pPr>
        <w:pStyle w:val="ListNumber"/>
        <w:spacing w:line="240" w:lineRule="auto"/>
        <w:ind w:left="720"/>
      </w:pPr>
      <w:r/>
      <w:hyperlink r:id="rId13">
        <w:r>
          <w:rPr>
            <w:color w:val="0000EE"/>
            <w:u w:val="single"/>
          </w:rPr>
          <w:t>https://www.medestheticsmag.com/business/article/22924112/the-future-of-medical-aesthetics-top-emerging-trends-in-2025</w:t>
        </w:r>
      </w:hyperlink>
      <w:r>
        <w:t xml:space="preserve"> - The article highlights the use of 3D printing technology for custom implants and prosthetics, which aligns with the theme of technological innovation in aesthetic medicine.</w:t>
      </w:r>
      <w:r/>
    </w:p>
    <w:p>
      <w:pPr>
        <w:pStyle w:val="ListNumber"/>
        <w:spacing w:line="240" w:lineRule="auto"/>
        <w:ind w:left="720"/>
      </w:pPr>
      <w:r/>
      <w:hyperlink r:id="rId10">
        <w:r>
          <w:rPr>
            <w:color w:val="0000EE"/>
            <w:u w:val="single"/>
          </w:rPr>
          <w:t>https://www.dermatologytimes.com/view/top-aesthetic-medicine-trends-for-2025-insights-from-darin-messina-phd-of-allergan-aesthetics</w:t>
        </w:r>
      </w:hyperlink>
      <w:r>
        <w:t xml:space="preserve"> - It emphasizes the importance of regenerative medicine, including the use of stem cells, biomaterials, and growth factors to rejuvenate and repair tissues.</w:t>
      </w:r>
      <w:r/>
    </w:p>
    <w:p>
      <w:pPr>
        <w:pStyle w:val="ListNumber"/>
        <w:spacing w:line="240" w:lineRule="auto"/>
        <w:ind w:left="720"/>
      </w:pPr>
      <w:r/>
      <w:hyperlink r:id="rId11">
        <w:r>
          <w:rPr>
            <w:color w:val="0000EE"/>
            <w:u w:val="single"/>
          </w:rPr>
          <w:t>https://eips.com/the-future-of-aesthetic-medicine-whats-trending-in-2025/</w:t>
        </w:r>
      </w:hyperlink>
      <w:r>
        <w:t xml:space="preserve"> - This article underscores the importance of personalized skincare regimens powered by genetic insights and AI, which is in line with the industry's shift towards evidence-based and personalized care.</w:t>
      </w:r>
      <w:r/>
    </w:p>
    <w:p>
      <w:pPr>
        <w:pStyle w:val="ListNumber"/>
        <w:spacing w:line="240" w:lineRule="auto"/>
        <w:ind w:left="720"/>
      </w:pPr>
      <w:r/>
      <w:hyperlink r:id="rId10">
        <w:r>
          <w:rPr>
            <w:color w:val="0000EE"/>
            <w:u w:val="single"/>
          </w:rPr>
          <w:t>https://www.dermatologytimes.com/view/top-aesthetic-medicine-trends-for-2025-insights-from-darin-messina-phd-of-allergan-aesthetics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rmatologytimes.com/view/top-aesthetic-medicine-trends-for-2025-insights-from-darin-messina-phd-of-allergan-aesthetics" TargetMode="External"/><Relationship Id="rId11" Type="http://schemas.openxmlformats.org/officeDocument/2006/relationships/hyperlink" Target="https://eips.com/the-future-of-aesthetic-medicine-whats-trending-in-2025/" TargetMode="External"/><Relationship Id="rId12" Type="http://schemas.openxmlformats.org/officeDocument/2006/relationships/hyperlink" Target="https://drkim.com/2025-aesthetic-revolution-top-10-trends-reshaping-beauty-and-plastic-surgery/" TargetMode="External"/><Relationship Id="rId13" Type="http://schemas.openxmlformats.org/officeDocument/2006/relationships/hyperlink" Target="https://www.medestheticsmag.com/business/article/22924112/the-future-of-medical-aesthetics-top-emerging-trend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