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attracts investor interest with AI/blockchain DeFi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IntelMarkets (INTL) is rapidly garnering interest from investors in the cryptocurrency space, particularly from those involved with Litecoin and Ethereum, through its innovative AI/blockchain hybrid decentralised finance (DeFi) platform. This platform utilises AI-powered trading bots that diligently process real-time market data to execute trades at remarkable speeds.</w:t>
      </w:r>
      <w:r/>
    </w:p>
    <w:p>
      <w:r/>
      <w:r>
        <w:t>A key feature that sets IntelMarkets apart is its AI marketplace, which allows traders to access pre-made trading strategies and algorithms designed for specific asset classes. This development democratizes trading tools that have traditionally been available mainly to institutional investors, thereby creating a more level playing field for retail traders.</w:t>
      </w:r>
      <w:r/>
    </w:p>
    <w:p>
      <w:r/>
      <w:r>
        <w:t>The platform's proprietary trading bots, devised on a dual-chain architecture, enable swift adaptation to market fluctuations, resulting in exceptional flexibility and the capability to operate with leverage of up to 1,000 times. This advanced infrastructure has significantly contributed to its increasing popularity among users.</w:t>
      </w:r>
      <w:r/>
    </w:p>
    <w:p>
      <w:r/>
      <w:r>
        <w:t>The recent introduction of the Route X21 protocol has further enhanced the attractiveness of IntelMarkets. This cutting-edge, quantum-resistant technology aims to bolster the security of DeFi assets, effectively mitigating potential future threats associated with quantum computing. The announcement of this protocol has generated considerable excitement and optimism within the crypto market.</w:t>
      </w:r>
      <w:r/>
    </w:p>
    <w:p>
      <w:r/>
      <w:r>
        <w:t xml:space="preserve">As IntelMarkets continues its presale, it has successfully raised $4.9 million, indicating its appeal to visionary investors. Currently in its eighth presale stage, the $INTL token is valued at $0.073273, with projections suggesting an impressive growth trajectory of up to 1,900% from its initial price. </w:t>
      </w:r>
      <w:r/>
    </w:p>
    <w:p>
      <w:r/>
      <w:r>
        <w:t>The growing interest in AI automation and blockchain technology marks a significant trend in business and finance, as more companies explore the integration of these emerging technologies into their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https://bitcoinist.com/intelmarkets-intl-the-novel-ai-powered-platform-hailed-as-the-future-of-crypto-trading/</w:t>
        </w:r>
      </w:hyperlink>
      <w:r>
        <w:t xml:space="preserve"> - Corroborates IntelMarkets' use of AI-powered trading bots and its integration with blockchain technology and DeFi.</w:t>
      </w:r>
      <w:r/>
    </w:p>
    <w:p>
      <w:pPr>
        <w:pStyle w:val="ListNumber"/>
        <w:spacing w:line="240" w:lineRule="auto"/>
        <w:ind w:left="720"/>
      </w:pPr>
      <w:r/>
      <w:hyperlink r:id="rId11">
        <w:r>
          <w:rPr>
            <w:color w:val="0000EE"/>
            <w:u w:val="single"/>
          </w:rPr>
          <w:t>https://punchng.com/intelmarkets-intl-leads-volume-amongst-new-ai-altcoins-with-33800-upside-with-ai-marketplace/</w:t>
        </w:r>
      </w:hyperlink>
      <w:r>
        <w:t xml:space="preserve"> - Supports the feature of AI-powered trading bots processing real-time market data and the AI marketplace offering pre-made trading strategies.</w:t>
      </w:r>
      <w:r/>
    </w:p>
    <w:p>
      <w:pPr>
        <w:pStyle w:val="ListNumber"/>
        <w:spacing w:line="240" w:lineRule="auto"/>
        <w:ind w:left="720"/>
      </w:pPr>
      <w:r/>
      <w:hyperlink r:id="rId12">
        <w:r>
          <w:rPr>
            <w:color w:val="0000EE"/>
            <w:u w:val="single"/>
          </w:rPr>
          <w:t>https://cryptodnes.bg/en/intelmarkets-enormous-potential-attracts-xrp-traders-after-700m-long-liquidations-whats-happening/</w:t>
        </w:r>
      </w:hyperlink>
      <w:r>
        <w:t xml:space="preserve"> - Confirms the AI marketplace and the dual-chain architecture on Ethereum and Solana, enabling high leverage and swift adaptation to market fluctuations.</w:t>
      </w:r>
      <w:r/>
    </w:p>
    <w:p>
      <w:pPr>
        <w:pStyle w:val="ListNumber"/>
        <w:spacing w:line="240" w:lineRule="auto"/>
        <w:ind w:left="720"/>
      </w:pPr>
      <w:r/>
      <w:hyperlink r:id="rId13">
        <w:r>
          <w:rPr>
            <w:color w:val="0000EE"/>
            <w:u w:val="single"/>
          </w:rPr>
          <w:t>https://www.cryptotimes.io/2024/12/16/intelmarkets-a-ai-project-poised-for-2025-crypto-bull-run/</w:t>
        </w:r>
      </w:hyperlink>
      <w:r>
        <w:t xml:space="preserve"> - Details the dual-chain solution and high-leverage options up to 1000x, contributing to the platform's popularity.</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Explains how IntelMarkets democratizes trading tools traditionally available to institutional investors through its AI marketplace.</w:t>
      </w:r>
      <w:r/>
    </w:p>
    <w:p>
      <w:pPr>
        <w:pStyle w:val="ListNumber"/>
        <w:spacing w:line="240" w:lineRule="auto"/>
        <w:ind w:left="720"/>
      </w:pPr>
      <w:r/>
      <w:hyperlink r:id="rId11">
        <w:r>
          <w:rPr>
            <w:color w:val="0000EE"/>
            <w:u w:val="single"/>
          </w:rPr>
          <w:t>https://punchng.com/intelmarkets-intl-leads-volume-amongst-new-ai-altcoins-with-33800-upside-with-ai-marketplace/</w:t>
        </w:r>
      </w:hyperlink>
      <w:r>
        <w:t xml:space="preserve"> - Supports the flexibility and leverage capabilities of the platform's proprietary trading bots on a dual-chain architecture.</w:t>
      </w:r>
      <w:r/>
    </w:p>
    <w:p>
      <w:pPr>
        <w:pStyle w:val="ListNumber"/>
        <w:spacing w:line="240" w:lineRule="auto"/>
        <w:ind w:left="720"/>
      </w:pPr>
      <w:r/>
      <w:hyperlink r:id="rId12">
        <w:r>
          <w:rPr>
            <w:color w:val="0000EE"/>
            <w:u w:val="single"/>
          </w:rPr>
          <w:t>https://cryptodnes.bg/en/intelmarkets-enormous-potential-attracts-xrp-traders-after-700m-long-liquidations-whats-happening/</w:t>
        </w:r>
      </w:hyperlink>
      <w:r>
        <w:t xml:space="preserve"> - Mentions the security enhancements and the appeal to investors due to the platform's advanced infrastructure.</w:t>
      </w:r>
      <w:r/>
    </w:p>
    <w:p>
      <w:pPr>
        <w:pStyle w:val="ListNumber"/>
        <w:spacing w:line="240" w:lineRule="auto"/>
        <w:ind w:left="720"/>
      </w:pPr>
      <w:r/>
      <w:hyperlink r:id="rId13">
        <w:r>
          <w:rPr>
            <w:color w:val="0000EE"/>
            <w:u w:val="single"/>
          </w:rPr>
          <w:t>https://www.cryptotimes.io/2024/12/16/intelmarkets-a-ai-project-poised-for-2025-crypto-bull-run/</w:t>
        </w:r>
      </w:hyperlink>
      <w:r>
        <w:t xml:space="preserve"> - Discusses the growing interest in AI automation and blockchain technology, aligning with the trend mentioned in the article.</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Provides context on IntelMarkets' innovative approach and its appeal to investors in the cryptocurrency space.</w:t>
      </w:r>
      <w:r/>
    </w:p>
    <w:p>
      <w:pPr>
        <w:pStyle w:val="ListNumber"/>
        <w:spacing w:line="240" w:lineRule="auto"/>
        <w:ind w:left="720"/>
      </w:pPr>
      <w:r/>
      <w:hyperlink r:id="rId11">
        <w:r>
          <w:rPr>
            <w:color w:val="0000EE"/>
            <w:u w:val="single"/>
          </w:rPr>
          <w:t>https://punchng.com/intelmarkets-intl-leads-volume-amongst-new-ai-altcoins-with-33800-upside-with-ai-marketplace/</w:t>
        </w:r>
      </w:hyperlink>
      <w:r>
        <w:t xml:space="preserve"> - Corroborates the platform's ability to execute trades at high speeds using real-time market data.</w:t>
      </w:r>
      <w:r/>
    </w:p>
    <w:p>
      <w:pPr>
        <w:pStyle w:val="ListNumber"/>
        <w:spacing w:line="240" w:lineRule="auto"/>
        <w:ind w:left="720"/>
      </w:pPr>
      <w:r/>
      <w:hyperlink r:id="rId12">
        <w:r>
          <w:rPr>
            <w:color w:val="0000EE"/>
            <w:u w:val="single"/>
          </w:rPr>
          <w:t>https://cryptodnes.bg/en/intelmarkets-enormous-potential-attracts-xrp-traders-after-700m-long-liquidations-whats-happening/</w:t>
        </w:r>
      </w:hyperlink>
      <w:r>
        <w:t xml:space="preserve"> - Supports the presale success and the projected growth trajectory of the $INTL token.</w:t>
      </w:r>
      <w:r/>
    </w:p>
    <w:p>
      <w:pPr>
        <w:pStyle w:val="ListNumber"/>
        <w:spacing w:line="240" w:lineRule="auto"/>
        <w:ind w:left="720"/>
      </w:pPr>
      <w:r/>
      <w:hyperlink r:id="rId14">
        <w:r>
          <w:rPr>
            <w:color w:val="0000EE"/>
            <w:u w:val="single"/>
          </w:rPr>
          <w:t>https://www.analyticsinsight.net/cryptocurrency-analytics-insight/quantum-proofing-is-the-future-eth-ltc-at-risk-while-intelmarkets-champions-quantum-security-with-routex21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intelmarkets-intl-the-novel-ai-powered-platform-hailed-as-the-future-of-crypto-trading/" TargetMode="External"/><Relationship Id="rId11" Type="http://schemas.openxmlformats.org/officeDocument/2006/relationships/hyperlink" Target="https://punchng.com/intelmarkets-intl-leads-volume-amongst-new-ai-altcoins-with-33800-upside-with-ai-marketplace/" TargetMode="External"/><Relationship Id="rId12" Type="http://schemas.openxmlformats.org/officeDocument/2006/relationships/hyperlink" Target="https://cryptodnes.bg/en/intelmarkets-enormous-potential-attracts-xrp-traders-after-700m-long-liquidations-whats-happening/" TargetMode="External"/><Relationship Id="rId13" Type="http://schemas.openxmlformats.org/officeDocument/2006/relationships/hyperlink" Target="https://www.cryptotimes.io/2024/12/16/intelmarkets-a-ai-project-poised-for-2025-crypto-bull-run/" TargetMode="External"/><Relationship Id="rId14" Type="http://schemas.openxmlformats.org/officeDocument/2006/relationships/hyperlink" Target="https://www.analyticsinsight.net/cryptocurrency-analytics-insight/quantum-proofing-is-the-future-eth-ltc-at-risk-while-intelmarkets-champions-quantum-security-with-routex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