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a new paradigm in cryptocurrency through blockchain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is emerging as a transformative force in the cryptocurrency sector, integrating the capabilities of artificial intelligence (AI) with the decentralised principles of blockchain technology. This combination is not only innovative but aims to establish a practical and powerful platform that distinguishes itself through its unique approach, as noted in a report by Analytics Insight.</w:t>
      </w:r>
      <w:r/>
    </w:p>
    <w:p>
      <w:r/>
      <w:r>
        <w:t>Unlike many cryptocurrency tokens that hone in on a single technology, Lightchain AI's hybrid model provides an array of features, including predictive analytics and automation. This confluence of blockchain and AI opens avenues for significant advancements across various industries, particularly in finance, healthcare, and supply chain management. The platform's use of AI within a decentralised framework enhances its operational efficiency, ushering in a new era of smarter, faster, and more effective processes.</w:t>
      </w:r>
      <w:r/>
    </w:p>
    <w:p>
      <w:r/>
      <w:r>
        <w:t>With a burgeoning interest in the project, Lightchain AI has raised over $2 million during its presale phase. The current price of the token stands at an accessible $0.003, creating an opportunity for early investors to engage with a project that has considerable growth potential. This enthusiasm reflects the broader anticipation surrounding the future developments of the platform.</w:t>
      </w:r>
      <w:r/>
    </w:p>
    <w:p>
      <w:r/>
      <w:r>
        <w:t>Lightchain AI is underpinned by a robust roadmap and innovative tokenomics that potentially position it to make a substantial impact within the market. By focusing on solutions for both blockchain scalability and AI-driven data processing, the platform is not only carving out its niche but is also cultivating an ecosystem capable of adapting to a range of real-world applications. As the project continues to advance, its ability to reshape multiple industries is becoming increasingly apparent, signaling a readiness for significant contributions to the landscape of AI automation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https://crypto.news/lightchain-ai-is-geared-to-disrupt-solanas-dominance-experts-discuss-the-possibilities/</w:t>
        </w:r>
      </w:hyperlink>
      <w:r>
        <w:t xml:space="preserve"> - Corroborates the integration of AI and blockchain in Lightchain AI, highlighting its unique approach and features such as AI-powered validation and decentralized AI development.</w:t>
      </w:r>
      <w:r/>
    </w:p>
    <w:p>
      <w:pPr>
        <w:pStyle w:val="ListNumber"/>
        <w:spacing w:line="240" w:lineRule="auto"/>
        <w:ind w:left="720"/>
      </w:pPr>
      <w:r/>
      <w:hyperlink r:id="rId10">
        <w:r>
          <w:rPr>
            <w:color w:val="0000EE"/>
            <w:u w:val="single"/>
          </w:rPr>
          <w:t>https://crypto.news/lightchain-ai-is-geared-to-disrupt-solanas-dominance-experts-discuss-the-possibilities/</w:t>
        </w:r>
      </w:hyperlink>
      <w:r>
        <w:t xml:space="preserve"> - Supports the claim of Lightchain AI's use of AI within a decentralized framework, enhancing operational efficiency and enabling advanced AI capabilities like predictive analytics.</w:t>
      </w:r>
      <w:r/>
    </w:p>
    <w:p>
      <w:pPr>
        <w:pStyle w:val="ListNumber"/>
        <w:spacing w:line="240" w:lineRule="auto"/>
        <w:ind w:left="720"/>
      </w:pPr>
      <w:r/>
      <w:hyperlink r:id="rId11">
        <w:r>
          <w:rPr>
            <w:color w:val="0000EE"/>
            <w:u w:val="single"/>
          </w:rPr>
          <w:t>https://www.mitrade.com/insights/news/live-news/article-3-517364-20241211</w:t>
        </w:r>
      </w:hyperlink>
      <w:r>
        <w:t xml:space="preserve"> - Details the Proof of Intelligence (PoI) consensus algorithm and the AIVM, which are central to Lightchain AI's innovative approach and its ability to perform valuable AI computations.</w:t>
      </w:r>
      <w:r/>
    </w:p>
    <w:p>
      <w:pPr>
        <w:pStyle w:val="ListNumber"/>
        <w:spacing w:line="240" w:lineRule="auto"/>
        <w:ind w:left="720"/>
      </w:pPr>
      <w:r/>
      <w:hyperlink r:id="rId10">
        <w:r>
          <w:rPr>
            <w:color w:val="0000EE"/>
            <w:u w:val="single"/>
          </w:rPr>
          <w:t>https://crypto.news/lightchain-ai-is-geared-to-disrupt-solanas-dominance-experts-discuss-the-possibilities/</w:t>
        </w:r>
      </w:hyperlink>
      <w:r>
        <w:t xml:space="preserve"> - Explains how Lightchain AI's hybrid model addresses blockchain scalability and AI-driven data processing, carving out a niche and adapting to real-world applications.</w:t>
      </w:r>
      <w:r/>
    </w:p>
    <w:p>
      <w:pPr>
        <w:pStyle w:val="ListNumber"/>
        <w:spacing w:line="240" w:lineRule="auto"/>
        <w:ind w:left="720"/>
      </w:pPr>
      <w:r/>
      <w:hyperlink r:id="rId11">
        <w:r>
          <w:rPr>
            <w:color w:val="0000EE"/>
            <w:u w:val="single"/>
          </w:rPr>
          <w:t>https://www.mitrade.com/insights/news/live-news/article-3-517364-20241211</w:t>
        </w:r>
      </w:hyperlink>
      <w:r>
        <w:t xml:space="preserve"> - Mentions the presale of Lightchain AI’s LCAI tokens and the current price, highlighting the opportunity for early investors and the potential for growth.</w:t>
      </w:r>
      <w:r/>
    </w:p>
    <w:p>
      <w:pPr>
        <w:pStyle w:val="ListNumber"/>
        <w:spacing w:line="240" w:lineRule="auto"/>
        <w:ind w:left="720"/>
      </w:pPr>
      <w:r/>
      <w:hyperlink r:id="rId12">
        <w:r>
          <w:rPr>
            <w:color w:val="0000EE"/>
            <w:u w:val="single"/>
          </w:rPr>
          <w:t>https://bitcoinist.com/whats-driving-the-strong-rise-of-lightchain-ai-lcai-will-it-explode-11226-and-become-the-next-solana/</w:t>
        </w:r>
      </w:hyperlink>
      <w:r>
        <w:t xml:space="preserve"> - Discusses the robust roadmap and innovative tokenomics of Lightchain AI, positioning it for significant market impact and industry contributions.</w:t>
      </w:r>
      <w:r/>
    </w:p>
    <w:p>
      <w:pPr>
        <w:pStyle w:val="ListNumber"/>
        <w:spacing w:line="240" w:lineRule="auto"/>
        <w:ind w:left="720"/>
      </w:pPr>
      <w:r/>
      <w:hyperlink r:id="rId10">
        <w:r>
          <w:rPr>
            <w:color w:val="0000EE"/>
            <w:u w:val="single"/>
          </w:rPr>
          <w:t>https://crypto.news/lightchain-ai-is-geared-to-disrupt-solanas-dominance-experts-discuss-the-possibilities/</w:t>
        </w:r>
      </w:hyperlink>
      <w:r>
        <w:t xml:space="preserve"> - Highlights the potential applications of Lightchain AI across various industries such as finance, healthcare, and supply chain management.</w:t>
      </w:r>
      <w:r/>
    </w:p>
    <w:p>
      <w:pPr>
        <w:pStyle w:val="ListNumber"/>
        <w:spacing w:line="240" w:lineRule="auto"/>
        <w:ind w:left="720"/>
      </w:pPr>
      <w:r/>
      <w:hyperlink r:id="rId11">
        <w:r>
          <w:rPr>
            <w:color w:val="0000EE"/>
            <w:u w:val="single"/>
          </w:rPr>
          <w:t>https://www.mitrade.com/insights/news/live-news/article-3-517364-20241211</w:t>
        </w:r>
      </w:hyperlink>
      <w:r>
        <w:t xml:space="preserve"> - Explains how Lightchain AI integrates decentralized governance with advanced AI, allowing token holders to propose and vote on key initiatives.</w:t>
      </w:r>
      <w:r/>
    </w:p>
    <w:p>
      <w:pPr>
        <w:pStyle w:val="ListNumber"/>
        <w:spacing w:line="240" w:lineRule="auto"/>
        <w:ind w:left="720"/>
      </w:pPr>
      <w:r/>
      <w:hyperlink r:id="rId12">
        <w:r>
          <w:rPr>
            <w:color w:val="0000EE"/>
            <w:u w:val="single"/>
          </w:rPr>
          <w:t>https://bitcoinist.com/whats-driving-the-strong-rise-of-lightchain-ai-lcai-will-it-explode-11226-and-become-the-next-solana/</w:t>
        </w:r>
      </w:hyperlink>
      <w:r>
        <w:t xml:space="preserve"> - Details the revolutionary technical architecture of Lightchain AI, including its Smart Mind Virtual Machine (SMVM) and Zero-Knowledge Proofs (ZKPs) for enhanced privacy and security.</w:t>
      </w:r>
      <w:r/>
    </w:p>
    <w:p>
      <w:pPr>
        <w:pStyle w:val="ListNumber"/>
        <w:spacing w:line="240" w:lineRule="auto"/>
        <w:ind w:left="720"/>
      </w:pPr>
      <w:r/>
      <w:hyperlink r:id="rId10">
        <w:r>
          <w:rPr>
            <w:color w:val="0000EE"/>
            <w:u w:val="single"/>
          </w:rPr>
          <w:t>https://crypto.news/lightchain-ai-is-geared-to-disrupt-solanas-dominance-experts-discuss-the-possibilities/</w:t>
        </w:r>
      </w:hyperlink>
      <w:r>
        <w:t xml:space="preserve"> - Corroborates the scalability and speed of Lightchain AI through advanced sharding and Layer 2 solutions, supporting real-time applications.</w:t>
      </w:r>
      <w:r/>
    </w:p>
    <w:p>
      <w:pPr>
        <w:pStyle w:val="ListNumber"/>
        <w:spacing w:line="240" w:lineRule="auto"/>
        <w:ind w:left="720"/>
      </w:pPr>
      <w:r/>
      <w:hyperlink r:id="rId11">
        <w:r>
          <w:rPr>
            <w:color w:val="0000EE"/>
            <w:u w:val="single"/>
          </w:rPr>
          <w:t>https://www.mitrade.com/insights/news/live-news/article-3-517364-20241211</w:t>
        </w:r>
      </w:hyperlink>
      <w:r>
        <w:t xml:space="preserve"> - Mentions the symbiotic relationship between Lightchain AI and other blockchain platforms like Solana, enabling seamless integration of advanced AI features.</w:t>
      </w:r>
      <w:r/>
    </w:p>
    <w:p>
      <w:pPr>
        <w:pStyle w:val="ListNumber"/>
        <w:spacing w:line="240" w:lineRule="auto"/>
        <w:ind w:left="720"/>
      </w:pPr>
      <w:r/>
      <w:hyperlink r:id="rId13">
        <w:r>
          <w:rPr>
            <w:color w:val="0000EE"/>
            <w:u w:val="single"/>
          </w:rPr>
          <w:t>https://www.analyticsinsight.net/cryptocurrency-analytics-insight/crypto-bulls-set-eyes-on-140k-bitcoin-as-solana-floki-dominate-charts-lightchain-ai-crosses-2-million-in-presale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lightchain-ai-is-geared-to-disrupt-solanas-dominance-experts-discuss-the-possibilities/" TargetMode="External"/><Relationship Id="rId11" Type="http://schemas.openxmlformats.org/officeDocument/2006/relationships/hyperlink" Target="https://www.mitrade.com/insights/news/live-news/article-3-517364-20241211" TargetMode="External"/><Relationship Id="rId12" Type="http://schemas.openxmlformats.org/officeDocument/2006/relationships/hyperlink" Target="https://bitcoinist.com/whats-driving-the-strong-rise-of-lightchain-ai-lcai-will-it-explode-11226-and-become-the-next-solana/" TargetMode="External"/><Relationship Id="rId13" Type="http://schemas.openxmlformats.org/officeDocument/2006/relationships/hyperlink" Target="https://www.analyticsinsight.net/cryptocurrency-analytics-insight/crypto-bulls-set-eyes-on-140k-bitcoin-as-solana-floki-dominate-charts-lightchain-ai-crosses-2-million-in-pre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