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Jersey's ambitious project aims to decode UFO mysteries with AI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New Jersey is currently making headlines due to an ambitious project aimed at decoding the mysteries surrounding unidentified flying objects, commonly referred to as UFOs or OVNIs (Objet Volant Non-Identifié). This initiative, bolstered by a collaboration between leading technology companies and acclaimed astrophysicists, intends to revolutionise our understanding of these enigmatic phenomena.</w:t>
      </w:r>
      <w:r/>
    </w:p>
    <w:p>
      <w:r/>
      <w:r>
        <w:t>At the heart of New Jersey's pioneering effort is the incorporation of Artificial Intelligence (AI) and machine learning algorithms. These advanced technologies excel in processing vast datasets derived from radar systems, satellites, and personal eyewitness accounts. The formidable capability of AI lies in its potential to recognise patterns and detect anomalies that are often undetectable to the human eye. According to the reports, this AI application significantly outperforms traditional methods, which frequently struggle to classify unfamiliar aerial phenomena. Through real-time analytics, AI promises a more refined assessment of these occurrences.</w:t>
      </w:r>
      <w:r/>
    </w:p>
    <w:p>
      <w:r/>
      <w:r>
        <w:t>The future implications of this project could be substantial. By fusing New Jersey’s state-of-the-art technological landscape with academic and governmental resources, the initiative aspires to clarify UFO sightings and incorporate findings into mainstream scientific conversation. Researchers foresee that such innovative methodologies could uncover new revelations not only about UFOs but also concerning atmospheric science and advancements in aerospace technologies.</w:t>
      </w:r>
      <w:r/>
    </w:p>
    <w:p>
      <w:r/>
      <w:r>
        <w:t>As New Jersey takes the lead in this bold venture, global observers remain attentive. The potential for AI to unlock new insights into the universe is an alluring prospect.</w:t>
      </w:r>
      <w:r/>
    </w:p>
    <w:p>
      <w:r/>
      <w:r>
        <w:t>In tandem with these developments, Palantir Technologies is reshaping the way businesses and governments harness data analytics. Known for its remarkable data processing capabilities, Palantir is often described as a modern-day crystal ball, enabling users to foresee trends and derive actionable insights. Specialising in sifting through immense datasets, Palantir reveals patterns that might otherwise go unnoticed, making it an attractive option for organisations in sectors ranging from national security to healthcare.</w:t>
      </w:r>
      <w:r/>
    </w:p>
    <w:p>
      <w:r/>
      <w:r>
        <w:t>The platform’s ability to utilise advanced machine learning algorithms extends its utility beyond raw data collection. It enables organisations to forecast future scenarios, such as predicting disease outbreaks and optimising resource allocation in healthcare environments. Such contributions hold significant transformative potential for preemptive health strategies.</w:t>
      </w:r>
      <w:r/>
    </w:p>
    <w:p>
      <w:r/>
      <w:r>
        <w:t>Looking forward, speculations arise regarding Palantir’s possible applications in emerging fields like quantum computing and digital governance. With the ability to provide real-time solutions, its influence on decision-making could extend to much wider and more consequential areas. Nonetheless, the ethical implications of its collaborations, particularly with government agencies, have sparked discussion about the balance between national safety and civil liberties.</w:t>
      </w:r>
      <w:r/>
    </w:p>
    <w:p>
      <w:r/>
      <w:r>
        <w:t>The company’s commitment to integrating ethical guidelines into its AI algorithms has been recognised as beneficial in establishing public trust. However, critics argue that such partnerships can lead to abuses of power and undermine privacy. While proponents highlight the national security advantages that data analytics can offer, the debate surrounding public oversight and transparency continues.</w:t>
      </w:r>
      <w:r/>
    </w:p>
    <w:p>
      <w:r/>
      <w:r>
        <w:t>As the landscape of AI automation evolves, both New Jersey's UFO initiative and Palantir Technologies represent significant trends that underline the potential for AI-driven advancements to reshape business and scientific practices. In a world increasingly dependent on technology, the trajectory set by these projects could redefine our understanding of the universe and influence key decision-making processes in various sectors. The outcomes of these initiatives remain to be seen, but they signal a dramatic shift in how society might tackle future challenges related to data management, scientific inquiry, and the pursuit of knowledge about our environment.</w:t>
      </w:r>
      <w:r/>
    </w:p>
    <w:p>
      <w:r/>
      <w:r>
        <w:t xml:space="preserve">Source: </w:t>
      </w:r>
      <w:hyperlink r:id="rId9">
        <w:r>
          <w:rPr>
            <w:color w:val="0000EE"/>
            <w:u w:val="single"/>
          </w:rPr>
          <w:t>Noah Wire Services</w:t>
        </w:r>
      </w:hyperlink>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