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impact of artificial intelligence on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various sectors continues to generate significant interest among scientists, developers, and business leaders. According to the Financial Times, this growing momentum is manifesting as a variety of applications for AI that are expected to influence almost every aspect of daily life, from business operations to consumer interactions.</w:t>
      </w:r>
      <w:r/>
    </w:p>
    <w:p>
      <w:r/>
      <w:r>
        <w:t>In recent discussions, experts have highlighted how AI automation is evolving to meet the changing demands of businesses. As technological advancements continue to emerge, new opportunities for efficiency and productivity are being uncovered. Businesses are increasingly looking to adopt AI solutions that streamline operations, reduce costs, and enhance customer experiences.</w:t>
      </w:r>
      <w:r/>
    </w:p>
    <w:p>
      <w:r/>
      <w:r>
        <w:t>One of the areas where AI is making considerable inroads is in data analysis and decision-making processes. Companies are leveraging AI tools to sift through vast amounts of data, gaining insights that were previously difficult to achieve within a reasonable timeframe. The speed and accuracy of AI in processing data not only improve operational efficiencies but also foster more informed decision-making.</w:t>
      </w:r>
      <w:r/>
    </w:p>
    <w:p>
      <w:r/>
      <w:r>
        <w:t>Furthermore, the Financial Times reports that the anticipated growth of AI automation is compelling many businesses to reassess their current models. Industry forecasts indicate that sectors, such as healthcare, finance, and retail, will increasingly rely on AI technologies to enhance services, create personalised experiences, and optimise supply chains. With the ability to predict consumer trends and automate routine tasks, businesses can expect a transformation in how they engage with customers and manage internal processes.</w:t>
      </w:r>
      <w:r/>
    </w:p>
    <w:p>
      <w:r/>
      <w:r>
        <w:t>Collaborative efforts between tech companies and industry leaders are also gaining traction, aiming to harness the potential of AI in setting industry standards and best practices. Speaking to the Financial Times, various participants in these discussions emphasised the importance of establishing frameworks that address ethical considerations surrounding AI deployment, including transparency and accountability.</w:t>
      </w:r>
      <w:r/>
    </w:p>
    <w:p>
      <w:r/>
      <w:r>
        <w:t>As AI continues to evolve, the business landscape is poised for significant transformations. The ongoing dialogues facilitated by the Financial Times are indicative of a proactive approach to understanding these changes and exploring how organisations can strategically navigate the complexities associated with AI integration.</w:t>
      </w:r>
      <w:r/>
    </w:p>
    <w:p>
      <w:r/>
      <w:r>
        <w:t>Supported by SAP, the conversations and developments in this space reflect a recognition of the broad potential of AI and the importance of adapting to its rapid evolution. As businesses prepare for the future, the insights gained from current trends in AI automation will undoubtedly shape strategic directions and industry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https://www.pwc.com/us/en/tech-effect/ai-analytics/ai-predictions.html</w:t>
        </w:r>
      </w:hyperlink>
      <w:r>
        <w:t xml:space="preserve"> - Corroborates the integration of AI into core business strategies, enhancing operations such as marketing, supply chain management, and customer service.</w:t>
      </w:r>
      <w:r/>
    </w:p>
    <w:p>
      <w:pPr>
        <w:pStyle w:val="ListNumber"/>
        <w:spacing w:line="240" w:lineRule="auto"/>
        <w:ind w:left="720"/>
      </w:pPr>
      <w:r/>
      <w:hyperlink r:id="rId11">
        <w:r>
          <w:rPr>
            <w:color w:val="0000EE"/>
            <w:u w:val="single"/>
          </w:rPr>
          <w:t>https://www.businessdasher.com/business-automation-statistics/</w:t>
        </w:r>
      </w:hyperlink>
      <w:r>
        <w:t xml:space="preserve"> - Supports the use of AI automation to reduce costs, improve efficiency, and enhance visibility across business systems.</w:t>
      </w:r>
      <w:r/>
    </w:p>
    <w:p>
      <w:pPr>
        <w:pStyle w:val="ListNumber"/>
        <w:spacing w:line="240" w:lineRule="auto"/>
        <w:ind w:left="720"/>
      </w:pPr>
      <w:r/>
      <w:hyperlink r:id="rId11">
        <w:r>
          <w:rPr>
            <w:color w:val="0000EE"/>
            <w:u w:val="single"/>
          </w:rPr>
          <w:t>https://www.businessdasher.com/business-automation-statistics/</w:t>
        </w:r>
      </w:hyperlink>
      <w:r>
        <w:t xml:space="preserve"> - Highlights the impact of AI automation on reducing manual errors, increasing speed and productivity, and automating repetitive tasks.</w:t>
      </w:r>
      <w:r/>
    </w:p>
    <w:p>
      <w:pPr>
        <w:pStyle w:val="ListNumber"/>
        <w:spacing w:line="240" w:lineRule="auto"/>
        <w:ind w:left="720"/>
      </w:pPr>
      <w:r/>
      <w:hyperlink r:id="rId12">
        <w:r>
          <w:rPr>
            <w:color w:val="0000EE"/>
            <w:u w:val="single"/>
          </w:rPr>
          <w:t>https://menlovc.com/2024-the-state-of-generative-ai-in-the-enterprise/</w:t>
        </w:r>
      </w:hyperlink>
      <w:r>
        <w:t xml:space="preserve"> - Discusses the significant investment and adoption of AI in various sectors such as healthcare, finance, and media, aligning with the anticipated growth of AI automation.</w:t>
      </w:r>
      <w:r/>
    </w:p>
    <w:p>
      <w:pPr>
        <w:pStyle w:val="ListNumber"/>
        <w:spacing w:line="240" w:lineRule="auto"/>
        <w:ind w:left="720"/>
      </w:pPr>
      <w:r/>
      <w:hyperlink r:id="rId13">
        <w:r>
          <w:rPr>
            <w:color w:val="0000EE"/>
            <w:u w:val="single"/>
          </w:rPr>
          <w:t>https://customerthink.com/how-ai-automation-can-supercharge-your-business-efficiency/</w:t>
        </w:r>
      </w:hyperlink>
      <w:r>
        <w:t xml:space="preserve"> - Explains how AI automation transforms businesses by automating processes, enhancing customer service, and increasing productivity and efficiency.</w:t>
      </w:r>
      <w:r/>
    </w:p>
    <w:p>
      <w:pPr>
        <w:pStyle w:val="ListNumber"/>
        <w:spacing w:line="240" w:lineRule="auto"/>
        <w:ind w:left="720"/>
      </w:pPr>
      <w:r/>
      <w:hyperlink r:id="rId13">
        <w:r>
          <w:rPr>
            <w:color w:val="0000EE"/>
            <w:u w:val="single"/>
          </w:rPr>
          <w:t>https://customerthink.com/how-ai-automation-can-supercharge-your-business-efficiency/</w:t>
        </w:r>
      </w:hyperlink>
      <w:r>
        <w:t xml:space="preserve"> - Details the benefits of AI in data analysis and decision-making, including precision and the reduction of mistakes.</w:t>
      </w:r>
      <w:r/>
    </w:p>
    <w:p>
      <w:pPr>
        <w:pStyle w:val="ListNumber"/>
        <w:spacing w:line="240" w:lineRule="auto"/>
        <w:ind w:left="720"/>
      </w:pPr>
      <w:r/>
      <w:hyperlink r:id="rId10">
        <w:r>
          <w:rPr>
            <w:color w:val="0000EE"/>
            <w:u w:val="single"/>
          </w:rPr>
          <w:t>https://www.pwc.com/us/en/tech-effect/ai-analytics/ai-predictions.html</w:t>
        </w:r>
      </w:hyperlink>
      <w:r>
        <w:t xml:space="preserve"> - Mentions the use of AI for dynamic pricing, accelerating due diligence, and navigating regulatory landscapes, reflecting the evolving demands of businesses.</w:t>
      </w:r>
      <w:r/>
    </w:p>
    <w:p>
      <w:pPr>
        <w:pStyle w:val="ListNumber"/>
        <w:spacing w:line="240" w:lineRule="auto"/>
        <w:ind w:left="720"/>
      </w:pPr>
      <w:r/>
      <w:hyperlink r:id="rId12">
        <w:r>
          <w:rPr>
            <w:color w:val="0000EE"/>
            <w:u w:val="single"/>
          </w:rPr>
          <w:t>https://menlovc.com/2024-the-state-of-generative-ai-in-the-enterprise/</w:t>
        </w:r>
      </w:hyperlink>
      <w:r>
        <w:t xml:space="preserve"> - Highlights collaborative efforts and investments in AI, particularly in sectors like healthcare and finance, to set industry standards and best practices.</w:t>
      </w:r>
      <w:r/>
    </w:p>
    <w:p>
      <w:pPr>
        <w:pStyle w:val="ListNumber"/>
        <w:spacing w:line="240" w:lineRule="auto"/>
        <w:ind w:left="720"/>
      </w:pPr>
      <w:r/>
      <w:hyperlink r:id="rId11">
        <w:r>
          <w:rPr>
            <w:color w:val="0000EE"/>
            <w:u w:val="single"/>
          </w:rPr>
          <w:t>https://www.businessdasher.com/business-automation-statistics/</w:t>
        </w:r>
      </w:hyperlink>
      <w:r>
        <w:t xml:space="preserve"> - Supports the importance of establishing frameworks for ethical considerations and transparency in AI deployment.</w:t>
      </w:r>
      <w:r/>
    </w:p>
    <w:p>
      <w:pPr>
        <w:pStyle w:val="ListNumber"/>
        <w:spacing w:line="240" w:lineRule="auto"/>
        <w:ind w:left="720"/>
      </w:pPr>
      <w:r/>
      <w:hyperlink r:id="rId13">
        <w:r>
          <w:rPr>
            <w:color w:val="0000EE"/>
            <w:u w:val="single"/>
          </w:rPr>
          <w:t>https://customerthink.com/how-ai-automation-can-supercharge-your-business-efficiency/</w:t>
        </w:r>
      </w:hyperlink>
      <w:r>
        <w:t xml:space="preserve"> - Discusses the challenges and ethical concerns surrounding AI automation, such as insufficient data and skills gaps.</w:t>
      </w:r>
      <w:r/>
    </w:p>
    <w:p>
      <w:pPr>
        <w:pStyle w:val="ListNumber"/>
        <w:spacing w:line="240" w:lineRule="auto"/>
        <w:ind w:left="720"/>
      </w:pPr>
      <w:r/>
      <w:hyperlink r:id="rId12">
        <w:r>
          <w:rPr>
            <w:color w:val="0000EE"/>
            <w:u w:val="single"/>
          </w:rPr>
          <w:t>https://menlovc.com/2024-the-state-of-generative-ai-in-the-enterprise/</w:t>
        </w:r>
      </w:hyperlink>
      <w:r>
        <w:t xml:space="preserve"> - Predicts the future transformation of the business landscape due to AI evolution, including the role of agentic automation and industry-wide adoption.</w:t>
      </w:r>
      <w:r/>
    </w:p>
    <w:p>
      <w:pPr>
        <w:pStyle w:val="ListNumber"/>
        <w:spacing w:line="240" w:lineRule="auto"/>
        <w:ind w:left="720"/>
      </w:pPr>
      <w:r/>
      <w:hyperlink r:id="rId14">
        <w:r>
          <w:rPr>
            <w:color w:val="0000EE"/>
            <w:u w:val="single"/>
          </w:rPr>
          <w:t>https://www.ft.com/ai-exchange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us/en/tech-effect/ai-analytics/ai-predictions.html" TargetMode="External"/><Relationship Id="rId11" Type="http://schemas.openxmlformats.org/officeDocument/2006/relationships/hyperlink" Target="https://www.businessdasher.com/business-automation-statistics/" TargetMode="External"/><Relationship Id="rId12" Type="http://schemas.openxmlformats.org/officeDocument/2006/relationships/hyperlink" Target="https://menlovc.com/2024-the-state-of-generative-ai-in-the-enterprise/" TargetMode="External"/><Relationship Id="rId13" Type="http://schemas.openxmlformats.org/officeDocument/2006/relationships/hyperlink" Target="https://customerthink.com/how-ai-automation-can-supercharge-your-business-efficiency/" TargetMode="External"/><Relationship Id="rId14" Type="http://schemas.openxmlformats.org/officeDocument/2006/relationships/hyperlink" Target="https://www.ft.com/ai-ex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